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A5F04" w14:textId="77777777" w:rsidR="00A84528" w:rsidRDefault="000F008B" w:rsidP="006A5B84">
      <w:pPr>
        <w:tabs>
          <w:tab w:val="left" w:pos="851"/>
          <w:tab w:val="left" w:pos="1276"/>
        </w:tabs>
        <w:ind w:firstLine="567"/>
        <w:jc w:val="both"/>
      </w:pPr>
      <w:r w:rsidRPr="00941C76">
        <w:t xml:space="preserve">                                                                </w:t>
      </w:r>
    </w:p>
    <w:p w14:paraId="25F98D26" w14:textId="77777777" w:rsidR="00A84528" w:rsidRDefault="00A84528" w:rsidP="006A5B84">
      <w:pPr>
        <w:tabs>
          <w:tab w:val="left" w:pos="851"/>
          <w:tab w:val="left" w:pos="1276"/>
        </w:tabs>
        <w:ind w:firstLine="567"/>
        <w:jc w:val="both"/>
      </w:pPr>
    </w:p>
    <w:p w14:paraId="056B085D" w14:textId="7F853FAC" w:rsidR="000F008B" w:rsidRPr="00941C76" w:rsidRDefault="00A84528" w:rsidP="006A5B84">
      <w:pPr>
        <w:tabs>
          <w:tab w:val="left" w:pos="851"/>
          <w:tab w:val="left" w:pos="1276"/>
        </w:tabs>
        <w:ind w:firstLine="567"/>
        <w:jc w:val="both"/>
      </w:pPr>
      <w:r>
        <w:t xml:space="preserve">                                                                </w:t>
      </w:r>
      <w:r w:rsidR="000F008B" w:rsidRPr="00941C76">
        <w:t xml:space="preserve">УТВЕРЖДЕНО </w:t>
      </w:r>
    </w:p>
    <w:p w14:paraId="762C9A52" w14:textId="763B23BC" w:rsidR="000F008B" w:rsidRPr="00941C76" w:rsidRDefault="000F008B" w:rsidP="006A5B84">
      <w:pPr>
        <w:tabs>
          <w:tab w:val="left" w:pos="851"/>
          <w:tab w:val="left" w:pos="1276"/>
        </w:tabs>
        <w:ind w:firstLine="567"/>
        <w:jc w:val="both"/>
      </w:pPr>
      <w:r w:rsidRPr="00941C76">
        <w:t xml:space="preserve">                                                                </w:t>
      </w:r>
      <w:r w:rsidR="005A0799">
        <w:t>Распоряжением</w:t>
      </w:r>
      <w:r w:rsidRPr="00941C76">
        <w:t xml:space="preserve"> Администрации</w:t>
      </w:r>
    </w:p>
    <w:p w14:paraId="03001385" w14:textId="77777777" w:rsidR="00E16708" w:rsidRDefault="000F008B" w:rsidP="006A5B84">
      <w:pPr>
        <w:tabs>
          <w:tab w:val="left" w:pos="851"/>
          <w:tab w:val="left" w:pos="1276"/>
        </w:tabs>
        <w:ind w:firstLine="567"/>
        <w:jc w:val="both"/>
      </w:pPr>
      <w:r w:rsidRPr="00941C76">
        <w:t xml:space="preserve">                                                                муниципального </w:t>
      </w:r>
      <w:r w:rsidR="00E16708">
        <w:t>округа</w:t>
      </w:r>
    </w:p>
    <w:p w14:paraId="28292105" w14:textId="456BAFC5" w:rsidR="000F008B" w:rsidRPr="00941C76" w:rsidRDefault="00E16708" w:rsidP="006A5B84">
      <w:pPr>
        <w:tabs>
          <w:tab w:val="left" w:pos="851"/>
          <w:tab w:val="left" w:pos="1276"/>
        </w:tabs>
        <w:ind w:firstLine="567"/>
        <w:jc w:val="both"/>
      </w:pPr>
      <w:r>
        <w:t xml:space="preserve">                                                                муниципальное образование</w:t>
      </w:r>
      <w:r w:rsidR="000F008B" w:rsidRPr="00941C76">
        <w:t xml:space="preserve"> </w:t>
      </w:r>
    </w:p>
    <w:p w14:paraId="4CE47F94" w14:textId="66E11B6E" w:rsidR="000F008B" w:rsidRPr="00941C76" w:rsidRDefault="000F008B" w:rsidP="006A5B84">
      <w:pPr>
        <w:tabs>
          <w:tab w:val="left" w:pos="851"/>
          <w:tab w:val="left" w:pos="1276"/>
        </w:tabs>
        <w:ind w:firstLine="567"/>
        <w:jc w:val="both"/>
      </w:pPr>
      <w:r w:rsidRPr="00941C76">
        <w:t xml:space="preserve">                                                                </w:t>
      </w:r>
      <w:proofErr w:type="spellStart"/>
      <w:r w:rsidRPr="00941C76">
        <w:t>Старобельский</w:t>
      </w:r>
      <w:proofErr w:type="spellEnd"/>
      <w:r w:rsidRPr="00941C76">
        <w:t xml:space="preserve"> муниципальный округ </w:t>
      </w:r>
    </w:p>
    <w:p w14:paraId="74FF2488" w14:textId="2E06B4F6" w:rsidR="000F008B" w:rsidRPr="00941C76" w:rsidRDefault="000F008B" w:rsidP="006A5B84">
      <w:pPr>
        <w:tabs>
          <w:tab w:val="left" w:pos="851"/>
          <w:tab w:val="left" w:pos="1276"/>
        </w:tabs>
        <w:ind w:firstLine="567"/>
        <w:jc w:val="both"/>
      </w:pPr>
      <w:r w:rsidRPr="00941C76">
        <w:t xml:space="preserve">                                                                Луганской Народной Республики </w:t>
      </w:r>
    </w:p>
    <w:p w14:paraId="7B297874" w14:textId="1B9D69A8" w:rsidR="000F008B" w:rsidRPr="00941C76" w:rsidRDefault="000F008B" w:rsidP="006A5B84">
      <w:pPr>
        <w:tabs>
          <w:tab w:val="left" w:pos="851"/>
          <w:tab w:val="left" w:pos="1276"/>
        </w:tabs>
        <w:ind w:firstLine="567"/>
        <w:jc w:val="both"/>
      </w:pPr>
      <w:r w:rsidRPr="00941C76">
        <w:t xml:space="preserve">                                                                </w:t>
      </w:r>
      <w:r w:rsidR="00E16708">
        <w:t>от «__» __________ 2025</w:t>
      </w:r>
      <w:r w:rsidRPr="00941C76">
        <w:t xml:space="preserve"> г. №____</w:t>
      </w:r>
    </w:p>
    <w:p w14:paraId="00FEEE82" w14:textId="77777777" w:rsidR="000F008B" w:rsidRPr="00941C76" w:rsidRDefault="000F008B" w:rsidP="006A5B84">
      <w:pPr>
        <w:tabs>
          <w:tab w:val="left" w:pos="851"/>
          <w:tab w:val="left" w:pos="993"/>
          <w:tab w:val="left" w:pos="1276"/>
        </w:tabs>
        <w:ind w:firstLine="567"/>
        <w:jc w:val="both"/>
      </w:pPr>
    </w:p>
    <w:p w14:paraId="4F10A826" w14:textId="7C1A7352" w:rsidR="000F008B" w:rsidRPr="00941C76" w:rsidRDefault="005A0799" w:rsidP="006A5B84">
      <w:pPr>
        <w:tabs>
          <w:tab w:val="left" w:pos="851"/>
          <w:tab w:val="left" w:pos="1276"/>
        </w:tabs>
        <w:spacing w:after="282"/>
        <w:ind w:firstLine="567"/>
        <w:jc w:val="center"/>
        <w:rPr>
          <w:b/>
          <w:bCs/>
        </w:rPr>
      </w:pPr>
      <w:r>
        <w:rPr>
          <w:b/>
          <w:bCs/>
        </w:rPr>
        <w:t>ПОЛОЖЕНИЕ</w:t>
      </w:r>
    </w:p>
    <w:p w14:paraId="62AEFB1E" w14:textId="03DFE965" w:rsidR="00C442B2" w:rsidRDefault="00A84528" w:rsidP="00A84528">
      <w:pPr>
        <w:overflowPunct w:val="0"/>
        <w:autoSpaceDE w:val="0"/>
        <w:autoSpaceDN w:val="0"/>
        <w:adjustRightInd w:val="0"/>
        <w:spacing w:line="276" w:lineRule="auto"/>
        <w:ind w:firstLine="709"/>
        <w:jc w:val="center"/>
        <w:textAlignment w:val="baseline"/>
        <w:rPr>
          <w:b/>
          <w:bCs/>
        </w:rPr>
      </w:pPr>
      <w:bookmarkStart w:id="0" w:name="_Hlk185253894"/>
      <w:r>
        <w:rPr>
          <w:b/>
          <w:bCs/>
          <w:lang w:val="uk-UA"/>
        </w:rPr>
        <w:t>о</w:t>
      </w:r>
      <w:r>
        <w:rPr>
          <w:b/>
          <w:bCs/>
        </w:rPr>
        <w:t xml:space="preserve"> межведомственной комиссии по проверке выполненных работ согласно предоставленной технической документации и проверке предоставленной технической документации по объекту «Строительство объекта незавершенного строительства: 24-х квартирный дом по адресу:    г. Старобельск, ул. Железнодорожная, дом 1» расположенного на территории муниципального образования </w:t>
      </w:r>
      <w:proofErr w:type="spellStart"/>
      <w:r>
        <w:rPr>
          <w:b/>
          <w:bCs/>
        </w:rPr>
        <w:t>Старобельский</w:t>
      </w:r>
      <w:proofErr w:type="spellEnd"/>
      <w:r>
        <w:rPr>
          <w:b/>
          <w:bCs/>
        </w:rPr>
        <w:t xml:space="preserve"> муниципальный округ Луганской Народной Республики</w:t>
      </w:r>
      <w:bookmarkEnd w:id="0"/>
    </w:p>
    <w:p w14:paraId="30FA17AD" w14:textId="47B261A1" w:rsidR="000F008B" w:rsidRDefault="000F008B" w:rsidP="00C442B2">
      <w:pPr>
        <w:tabs>
          <w:tab w:val="left" w:pos="851"/>
          <w:tab w:val="left" w:pos="1276"/>
        </w:tabs>
        <w:ind w:firstLine="567"/>
        <w:jc w:val="center"/>
      </w:pPr>
    </w:p>
    <w:p w14:paraId="21582CD7" w14:textId="77777777" w:rsidR="00A84528" w:rsidRPr="00941C76" w:rsidRDefault="00A84528" w:rsidP="00C442B2">
      <w:pPr>
        <w:tabs>
          <w:tab w:val="left" w:pos="851"/>
          <w:tab w:val="left" w:pos="1276"/>
        </w:tabs>
        <w:ind w:firstLine="567"/>
        <w:jc w:val="center"/>
      </w:pPr>
    </w:p>
    <w:p w14:paraId="1FEE9E10" w14:textId="77777777" w:rsidR="00E10900" w:rsidRPr="00941C76" w:rsidRDefault="00E10900" w:rsidP="006A5B84">
      <w:pPr>
        <w:tabs>
          <w:tab w:val="left" w:pos="851"/>
          <w:tab w:val="left" w:pos="1276"/>
        </w:tabs>
        <w:ind w:firstLine="709"/>
        <w:jc w:val="both"/>
        <w:rPr>
          <w:b/>
          <w:bCs/>
        </w:rPr>
      </w:pPr>
      <w:r w:rsidRPr="00941C76">
        <w:rPr>
          <w:b/>
          <w:bCs/>
        </w:rPr>
        <w:t>Глава 1. Общие положения</w:t>
      </w:r>
    </w:p>
    <w:p w14:paraId="20328822" w14:textId="77777777" w:rsidR="00E10900" w:rsidRPr="00941C76" w:rsidRDefault="00E10900" w:rsidP="006A5B84">
      <w:pPr>
        <w:tabs>
          <w:tab w:val="left" w:pos="851"/>
          <w:tab w:val="left" w:pos="1276"/>
        </w:tabs>
        <w:ind w:firstLine="709"/>
        <w:jc w:val="both"/>
      </w:pPr>
    </w:p>
    <w:p w14:paraId="4D9D3C4B" w14:textId="7C49BA51" w:rsidR="00E10900" w:rsidRPr="00941C76" w:rsidRDefault="00E10900" w:rsidP="006A5B84">
      <w:pPr>
        <w:pStyle w:val="af5"/>
        <w:numPr>
          <w:ilvl w:val="1"/>
          <w:numId w:val="11"/>
        </w:numPr>
        <w:tabs>
          <w:tab w:val="left" w:pos="851"/>
          <w:tab w:val="left" w:pos="1276"/>
        </w:tabs>
        <w:spacing w:after="9"/>
        <w:ind w:left="0" w:firstLine="709"/>
        <w:jc w:val="both"/>
      </w:pPr>
      <w:r w:rsidRPr="00941C76">
        <w:t>Настоящее Полож</w:t>
      </w:r>
      <w:r w:rsidR="00A84528">
        <w:t>ение о межведомственной комиссии</w:t>
      </w:r>
      <w:r w:rsidRPr="00941C76">
        <w:t xml:space="preserve"> </w:t>
      </w:r>
      <w:r w:rsidR="0052052D">
        <w:t xml:space="preserve">по </w:t>
      </w:r>
      <w:r w:rsidR="0052052D" w:rsidRPr="00940ED0">
        <w:t>проверке</w:t>
      </w:r>
      <w:r w:rsidR="0052052D">
        <w:t xml:space="preserve"> выполненных работ согласно предоставленной технической документации и проверке предоставленной технической документации по объекту</w:t>
      </w:r>
      <w:r w:rsidR="0052052D" w:rsidRPr="0025487C">
        <w:t xml:space="preserve"> </w:t>
      </w:r>
      <w:r w:rsidR="0052052D">
        <w:t>«Строительство объекта незавершенного строительства:</w:t>
      </w:r>
      <w:r w:rsidR="00A84528">
        <w:t xml:space="preserve"> 24-х квартирный дом по адресу:</w:t>
      </w:r>
      <w:r w:rsidR="00FA30A4">
        <w:t xml:space="preserve"> </w:t>
      </w:r>
      <w:r w:rsidR="0052052D">
        <w:t xml:space="preserve">г. Старобельск, ул. Железнодорожная, дом 1» </w:t>
      </w:r>
      <w:r w:rsidR="00CA6F97">
        <w:t xml:space="preserve"> расположенного</w:t>
      </w:r>
      <w:r w:rsidR="00C442B2">
        <w:t xml:space="preserve"> на территории муниципального </w:t>
      </w:r>
      <w:r w:rsidRPr="00941C76">
        <w:t>образовани</w:t>
      </w:r>
      <w:r w:rsidR="00027A28" w:rsidRPr="00941C76">
        <w:t>я</w:t>
      </w:r>
      <w:r w:rsidRPr="00941C76">
        <w:t xml:space="preserve"> </w:t>
      </w:r>
      <w:proofErr w:type="spellStart"/>
      <w:r w:rsidRPr="00941C76">
        <w:t>Старобельский</w:t>
      </w:r>
      <w:proofErr w:type="spellEnd"/>
      <w:r w:rsidRPr="00941C76">
        <w:t xml:space="preserve"> муниципальный округ Луганской Народной Республики (далее — Положение) определяет механизм д</w:t>
      </w:r>
      <w:r w:rsidR="0052052D">
        <w:t>ействий и правовые ос</w:t>
      </w:r>
      <w:r w:rsidR="00A84528">
        <w:t>новы деятельности комиссии</w:t>
      </w:r>
      <w:r w:rsidRPr="00941C76">
        <w:t xml:space="preserve"> </w:t>
      </w:r>
      <w:r w:rsidR="0052052D">
        <w:t xml:space="preserve">по </w:t>
      </w:r>
      <w:r w:rsidR="0052052D" w:rsidRPr="00940ED0">
        <w:t>проверке</w:t>
      </w:r>
      <w:r w:rsidR="0052052D">
        <w:t xml:space="preserve"> выполненных работ согласно предоставленной технической документации и проверке предоставленной технической документации по объекту</w:t>
      </w:r>
      <w:r w:rsidR="0052052D" w:rsidRPr="0025487C">
        <w:t xml:space="preserve"> </w:t>
      </w:r>
      <w:r w:rsidR="0052052D">
        <w:t>«Строительство объекта незавершенного строительства: 24-х квартирный дом по адресу:                 г. Старобельск, ул. Железнодорожная, дом 1»</w:t>
      </w:r>
      <w:r w:rsidR="00A84528">
        <w:t xml:space="preserve"> (далее — Комиссия</w:t>
      </w:r>
      <w:r w:rsidRPr="00941C76">
        <w:t>).</w:t>
      </w:r>
    </w:p>
    <w:p w14:paraId="241EEF13" w14:textId="3D564377" w:rsidR="00E10900" w:rsidRPr="00941C76" w:rsidRDefault="00A84528" w:rsidP="006A5B84">
      <w:pPr>
        <w:pStyle w:val="af5"/>
        <w:numPr>
          <w:ilvl w:val="1"/>
          <w:numId w:val="11"/>
        </w:numPr>
        <w:tabs>
          <w:tab w:val="left" w:pos="851"/>
          <w:tab w:val="left" w:pos="1276"/>
        </w:tabs>
        <w:spacing w:after="9"/>
        <w:ind w:left="0" w:firstLine="709"/>
        <w:jc w:val="both"/>
      </w:pPr>
      <w:r>
        <w:rPr>
          <w:lang w:eastAsia="ru-RU"/>
        </w:rPr>
        <w:t>Комиссия</w:t>
      </w:r>
      <w:r w:rsidR="00E10900" w:rsidRPr="00941C76">
        <w:rPr>
          <w:lang w:eastAsia="ru-RU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</w:t>
      </w:r>
      <w:r w:rsidR="00BD168E">
        <w:rPr>
          <w:lang w:eastAsia="ru-RU"/>
        </w:rPr>
        <w:t>ительства Российской Федерации</w:t>
      </w:r>
      <w:r w:rsidR="00E10900" w:rsidRPr="00941C76">
        <w:rPr>
          <w:lang w:eastAsia="ru-RU"/>
        </w:rPr>
        <w:t xml:space="preserve">, </w:t>
      </w:r>
      <w:r w:rsidR="00E10900" w:rsidRPr="00941C76">
        <w:t>Конституцией Луганской Народной Республики, законами Луганской Народной Республики, актами Главы Луганской Народной Республики, Правительства Луганской Народной Республики, иными актами, действующими на территории Луганской Народной Республики, муниципальными правовыми актами, а также настоящим Положением.</w:t>
      </w:r>
    </w:p>
    <w:p w14:paraId="51C67FF9" w14:textId="320360DD" w:rsidR="00E10900" w:rsidRDefault="00CA6F97" w:rsidP="00CA6F97">
      <w:pPr>
        <w:pStyle w:val="af5"/>
        <w:numPr>
          <w:ilvl w:val="1"/>
          <w:numId w:val="11"/>
        </w:numPr>
        <w:tabs>
          <w:tab w:val="left" w:pos="851"/>
          <w:tab w:val="left" w:pos="1276"/>
        </w:tabs>
        <w:spacing w:after="9"/>
        <w:ind w:left="0" w:firstLine="709"/>
        <w:jc w:val="both"/>
      </w:pPr>
      <w:r>
        <w:t xml:space="preserve">Полномочия </w:t>
      </w:r>
      <w:r w:rsidR="00A84528">
        <w:t>Комиссии</w:t>
      </w:r>
      <w:r w:rsidR="00D44E08">
        <w:t xml:space="preserve"> </w:t>
      </w:r>
      <w:r w:rsidR="00A84528">
        <w:t>прекращают</w:t>
      </w:r>
      <w:r>
        <w:t xml:space="preserve"> действовать после </w:t>
      </w:r>
      <w:r w:rsidR="006E5A8A">
        <w:t xml:space="preserve">подписания </w:t>
      </w:r>
      <w:proofErr w:type="gramStart"/>
      <w:r w:rsidR="006E5A8A">
        <w:t>акта  приема</w:t>
      </w:r>
      <w:proofErr w:type="gramEnd"/>
      <w:r w:rsidR="006E5A8A">
        <w:t xml:space="preserve">   передачи объекта</w:t>
      </w:r>
      <w:r>
        <w:t xml:space="preserve"> ссудополучателем ссудодателю (по акту приема </w:t>
      </w:r>
      <w:r>
        <w:lastRenderedPageBreak/>
        <w:t xml:space="preserve">передачи) переданного по акту приема передачи договора безвозмездного пользования объекта незавершенного строительства от 18.03.2024 № 2. </w:t>
      </w:r>
    </w:p>
    <w:p w14:paraId="639AE480" w14:textId="77777777" w:rsidR="00CA6F97" w:rsidRPr="00941C76" w:rsidRDefault="00CA6F97" w:rsidP="00CA6F97">
      <w:pPr>
        <w:pStyle w:val="af5"/>
        <w:tabs>
          <w:tab w:val="left" w:pos="851"/>
          <w:tab w:val="left" w:pos="1276"/>
        </w:tabs>
        <w:spacing w:after="9"/>
        <w:ind w:left="0"/>
        <w:jc w:val="both"/>
      </w:pPr>
    </w:p>
    <w:p w14:paraId="2D3028B3" w14:textId="030CF2B3" w:rsidR="00E10900" w:rsidRPr="00941C76" w:rsidRDefault="00E10900" w:rsidP="006A5B84">
      <w:pPr>
        <w:tabs>
          <w:tab w:val="left" w:pos="851"/>
          <w:tab w:val="left" w:pos="1276"/>
        </w:tabs>
        <w:ind w:firstLine="709"/>
        <w:jc w:val="both"/>
        <w:rPr>
          <w:b/>
          <w:bCs/>
        </w:rPr>
      </w:pPr>
      <w:r w:rsidRPr="00941C76">
        <w:rPr>
          <w:b/>
          <w:bCs/>
        </w:rPr>
        <w:t xml:space="preserve">Глава 2. </w:t>
      </w:r>
      <w:r w:rsidR="00CA6889" w:rsidRPr="00941C76">
        <w:rPr>
          <w:b/>
          <w:bCs/>
        </w:rPr>
        <w:t>Основные з</w:t>
      </w:r>
      <w:r w:rsidRPr="00941C76">
        <w:rPr>
          <w:b/>
          <w:bCs/>
        </w:rPr>
        <w:t>адачи</w:t>
      </w:r>
      <w:r w:rsidR="004A5CD6" w:rsidRPr="00941C76">
        <w:rPr>
          <w:b/>
          <w:bCs/>
        </w:rPr>
        <w:t xml:space="preserve"> и функции</w:t>
      </w:r>
      <w:r w:rsidR="00CA6889" w:rsidRPr="00941C76">
        <w:rPr>
          <w:b/>
          <w:bCs/>
        </w:rPr>
        <w:t xml:space="preserve"> </w:t>
      </w:r>
      <w:r w:rsidRPr="00941C76">
        <w:rPr>
          <w:b/>
          <w:bCs/>
        </w:rPr>
        <w:t>Комиссии</w:t>
      </w:r>
    </w:p>
    <w:p w14:paraId="2B96297B" w14:textId="77777777" w:rsidR="00E10900" w:rsidRPr="00941C76" w:rsidRDefault="00E10900" w:rsidP="006A5B84">
      <w:pPr>
        <w:tabs>
          <w:tab w:val="left" w:pos="851"/>
          <w:tab w:val="left" w:pos="1276"/>
        </w:tabs>
        <w:ind w:firstLine="709"/>
        <w:jc w:val="both"/>
      </w:pPr>
    </w:p>
    <w:p w14:paraId="3DFD9862" w14:textId="1451265B" w:rsidR="004A5CD6" w:rsidRPr="00941C76" w:rsidRDefault="00A84528" w:rsidP="006A5B84">
      <w:pPr>
        <w:pStyle w:val="af5"/>
        <w:numPr>
          <w:ilvl w:val="1"/>
          <w:numId w:val="22"/>
        </w:numPr>
        <w:tabs>
          <w:tab w:val="left" w:pos="851"/>
          <w:tab w:val="left" w:pos="1276"/>
        </w:tabs>
        <w:spacing w:after="39"/>
        <w:ind w:left="0" w:firstLine="709"/>
        <w:jc w:val="both"/>
      </w:pPr>
      <w:r>
        <w:t>Основной задачей Комиссии</w:t>
      </w:r>
      <w:r w:rsidR="004A5CD6" w:rsidRPr="00941C76">
        <w:t xml:space="preserve"> является </w:t>
      </w:r>
      <w:r w:rsidR="0052052D">
        <w:t xml:space="preserve">проверка выполненных работ согласно предоставленной технической </w:t>
      </w:r>
      <w:r>
        <w:t>документации и проверка</w:t>
      </w:r>
      <w:r w:rsidR="0052052D">
        <w:t xml:space="preserve"> предоставленной технической документации по объекту</w:t>
      </w:r>
      <w:r w:rsidR="0052052D" w:rsidRPr="0025487C">
        <w:t xml:space="preserve"> </w:t>
      </w:r>
      <w:r w:rsidR="0052052D">
        <w:t xml:space="preserve">«Строительство объекта незавершенного строительства: 24-х квартирный дом по </w:t>
      </w:r>
      <w:proofErr w:type="gramStart"/>
      <w:r w:rsidR="0052052D">
        <w:t xml:space="preserve">адресу: </w:t>
      </w:r>
      <w:r>
        <w:t xml:space="preserve">  </w:t>
      </w:r>
      <w:proofErr w:type="gramEnd"/>
      <w:r>
        <w:t xml:space="preserve">              </w:t>
      </w:r>
      <w:r w:rsidR="0052052D">
        <w:t>г. Старобельск, ул. Железнодорожная, дом 1»</w:t>
      </w:r>
      <w:r w:rsidR="004B68FA">
        <w:t xml:space="preserve"> расположенного</w:t>
      </w:r>
      <w:r w:rsidR="0052052D">
        <w:t xml:space="preserve"> на территории муниципального </w:t>
      </w:r>
      <w:r w:rsidR="0052052D" w:rsidRPr="00941C76">
        <w:t xml:space="preserve">образования </w:t>
      </w:r>
      <w:proofErr w:type="spellStart"/>
      <w:r w:rsidR="0052052D" w:rsidRPr="00941C76">
        <w:t>Старобельский</w:t>
      </w:r>
      <w:proofErr w:type="spellEnd"/>
      <w:r w:rsidR="0052052D" w:rsidRPr="00941C76">
        <w:t xml:space="preserve"> муниципальный округ Луганской Народной Республики</w:t>
      </w:r>
      <w:r w:rsidR="004A5CD6" w:rsidRPr="00941C76">
        <w:t>, в соответствии с действующим</w:t>
      </w:r>
      <w:r w:rsidR="00D74BDA">
        <w:t>и законодательствами</w:t>
      </w:r>
      <w:r w:rsidR="004A5CD6" w:rsidRPr="00941C76">
        <w:t>.</w:t>
      </w:r>
    </w:p>
    <w:p w14:paraId="44CBAAAA" w14:textId="6456A094" w:rsidR="004A5CD6" w:rsidRPr="00941C76" w:rsidRDefault="004A5CD6" w:rsidP="006A5B84">
      <w:pPr>
        <w:pStyle w:val="af5"/>
        <w:numPr>
          <w:ilvl w:val="1"/>
          <w:numId w:val="22"/>
        </w:numPr>
        <w:tabs>
          <w:tab w:val="left" w:pos="851"/>
          <w:tab w:val="left" w:pos="1276"/>
        </w:tabs>
        <w:spacing w:after="69"/>
        <w:ind w:left="0" w:firstLine="709"/>
        <w:jc w:val="both"/>
      </w:pPr>
      <w:r w:rsidRPr="00941C76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0" wp14:anchorId="08A220EA" wp14:editId="3DF5EC7E">
            <wp:simplePos x="0" y="0"/>
            <wp:positionH relativeFrom="page">
              <wp:posOffset>7298055</wp:posOffset>
            </wp:positionH>
            <wp:positionV relativeFrom="page">
              <wp:posOffset>2457450</wp:posOffset>
            </wp:positionV>
            <wp:extent cx="21590" cy="18415"/>
            <wp:effectExtent l="0" t="0" r="0" b="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0" wp14:anchorId="4ED5653B" wp14:editId="2DDA57EF">
            <wp:simplePos x="0" y="0"/>
            <wp:positionH relativeFrom="page">
              <wp:posOffset>688975</wp:posOffset>
            </wp:positionH>
            <wp:positionV relativeFrom="page">
              <wp:posOffset>8002905</wp:posOffset>
            </wp:positionV>
            <wp:extent cx="8890" cy="36830"/>
            <wp:effectExtent l="0" t="0" r="29210" b="127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0" wp14:anchorId="6B99796C" wp14:editId="67BFF39C">
            <wp:simplePos x="0" y="0"/>
            <wp:positionH relativeFrom="page">
              <wp:posOffset>640080</wp:posOffset>
            </wp:positionH>
            <wp:positionV relativeFrom="page">
              <wp:posOffset>4133850</wp:posOffset>
            </wp:positionV>
            <wp:extent cx="6350" cy="6350"/>
            <wp:effectExtent l="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0" wp14:anchorId="79D42123" wp14:editId="48CC295A">
            <wp:simplePos x="0" y="0"/>
            <wp:positionH relativeFrom="page">
              <wp:posOffset>996950</wp:posOffset>
            </wp:positionH>
            <wp:positionV relativeFrom="page">
              <wp:posOffset>5621655</wp:posOffset>
            </wp:positionV>
            <wp:extent cx="6350" cy="6350"/>
            <wp:effectExtent l="0" t="0" r="0" b="0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0" wp14:anchorId="5A083420" wp14:editId="617427AC">
            <wp:simplePos x="0" y="0"/>
            <wp:positionH relativeFrom="page">
              <wp:posOffset>935990</wp:posOffset>
            </wp:positionH>
            <wp:positionV relativeFrom="page">
              <wp:posOffset>9652635</wp:posOffset>
            </wp:positionV>
            <wp:extent cx="12065" cy="12065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0" wp14:anchorId="07C48592" wp14:editId="06553646">
            <wp:simplePos x="0" y="0"/>
            <wp:positionH relativeFrom="page">
              <wp:posOffset>594360</wp:posOffset>
            </wp:positionH>
            <wp:positionV relativeFrom="page">
              <wp:posOffset>7893050</wp:posOffset>
            </wp:positionV>
            <wp:extent cx="6350" cy="3175"/>
            <wp:effectExtent l="0" t="0" r="0" b="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0" wp14:anchorId="1944F2A1" wp14:editId="1FE83B29">
            <wp:simplePos x="0" y="0"/>
            <wp:positionH relativeFrom="page">
              <wp:posOffset>591185</wp:posOffset>
            </wp:positionH>
            <wp:positionV relativeFrom="page">
              <wp:posOffset>7902575</wp:posOffset>
            </wp:positionV>
            <wp:extent cx="6350" cy="6350"/>
            <wp:effectExtent l="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528">
        <w:t>Функциями Комиссии</w:t>
      </w:r>
      <w:r w:rsidRPr="00941C76">
        <w:t xml:space="preserve"> являются:</w:t>
      </w:r>
    </w:p>
    <w:p w14:paraId="3AA57DC6" w14:textId="1601F5FD" w:rsidR="00C34AED" w:rsidRDefault="00B801A7" w:rsidP="006A5B84">
      <w:pPr>
        <w:tabs>
          <w:tab w:val="left" w:pos="851"/>
          <w:tab w:val="left" w:pos="1276"/>
        </w:tabs>
        <w:spacing w:after="57"/>
        <w:ind w:firstLine="709"/>
        <w:jc w:val="both"/>
      </w:pPr>
      <w:r>
        <w:t>2.2.2 </w:t>
      </w:r>
      <w:r w:rsidR="0052052D">
        <w:t xml:space="preserve">проверка </w:t>
      </w:r>
      <w:r>
        <w:t xml:space="preserve">предоставленных </w:t>
      </w:r>
      <w:r w:rsidR="0052052D">
        <w:t xml:space="preserve">актов, исполнительных схем, </w:t>
      </w:r>
      <w:proofErr w:type="spellStart"/>
      <w:r>
        <w:t>проектно</w:t>
      </w:r>
      <w:proofErr w:type="spellEnd"/>
      <w:r>
        <w:t xml:space="preserve"> - сметной документации,</w:t>
      </w:r>
      <w:r w:rsidR="0052052D">
        <w:t xml:space="preserve"> связанной с выполнением строительных работ</w:t>
      </w:r>
      <w:r w:rsidR="004A5CD6" w:rsidRPr="00941C76">
        <w:t>;</w:t>
      </w:r>
    </w:p>
    <w:p w14:paraId="3B6C0329" w14:textId="2E3D11FC" w:rsidR="00A84528" w:rsidRDefault="00C34AED" w:rsidP="00B1607A">
      <w:pPr>
        <w:tabs>
          <w:tab w:val="left" w:pos="709"/>
          <w:tab w:val="left" w:pos="851"/>
          <w:tab w:val="left" w:pos="1276"/>
        </w:tabs>
        <w:spacing w:after="57"/>
        <w:jc w:val="both"/>
      </w:pPr>
      <w:r>
        <w:t xml:space="preserve">       </w:t>
      </w:r>
      <w:r w:rsidR="00B1607A">
        <w:t xml:space="preserve">   </w:t>
      </w:r>
      <w:r w:rsidR="00A84528">
        <w:t>2.2.3</w:t>
      </w:r>
      <w:r w:rsidR="00B801A7">
        <w:t xml:space="preserve"> проверка качества и полного выполнения </w:t>
      </w:r>
      <w:proofErr w:type="spellStart"/>
      <w:r w:rsidR="00B801A7">
        <w:t>строительно</w:t>
      </w:r>
      <w:proofErr w:type="spellEnd"/>
      <w:r w:rsidR="00B801A7">
        <w:t xml:space="preserve"> – монтажных работ</w:t>
      </w:r>
      <w:r w:rsidR="004A5CD6" w:rsidRPr="00941C76">
        <w:t>;</w:t>
      </w:r>
    </w:p>
    <w:p w14:paraId="77E7BBFF" w14:textId="7C82D373" w:rsidR="00A84528" w:rsidRPr="00941C76" w:rsidRDefault="00A84528" w:rsidP="00B1607A">
      <w:pPr>
        <w:tabs>
          <w:tab w:val="left" w:pos="709"/>
          <w:tab w:val="left" w:pos="851"/>
          <w:tab w:val="left" w:pos="1276"/>
        </w:tabs>
        <w:spacing w:after="57"/>
        <w:jc w:val="both"/>
      </w:pPr>
      <w:r>
        <w:t xml:space="preserve">          2.2.4 </w:t>
      </w:r>
      <w:r w:rsidR="00715B68">
        <w:t>проверка затрат;</w:t>
      </w:r>
    </w:p>
    <w:p w14:paraId="2ECC0D2B" w14:textId="25FC9A58" w:rsidR="004A5CD6" w:rsidRPr="00941C76" w:rsidRDefault="00A84528" w:rsidP="006A5B84">
      <w:pPr>
        <w:tabs>
          <w:tab w:val="left" w:pos="851"/>
          <w:tab w:val="left" w:pos="1276"/>
        </w:tabs>
        <w:spacing w:after="48"/>
        <w:ind w:firstLine="709"/>
        <w:jc w:val="both"/>
      </w:pPr>
      <w:r>
        <w:t>2.2.5</w:t>
      </w:r>
      <w:r w:rsidR="00B801A7">
        <w:t xml:space="preserve"> </w:t>
      </w:r>
      <w:r w:rsidR="00C51A32">
        <w:t>проверка актов испытания и опробования технических устройств</w:t>
      </w:r>
      <w:r w:rsidR="004A5CD6" w:rsidRPr="00941C76">
        <w:t>;</w:t>
      </w:r>
    </w:p>
    <w:p w14:paraId="6521F2C6" w14:textId="4CB3AA61" w:rsidR="004A5CD6" w:rsidRPr="00941C76" w:rsidRDefault="00A84528" w:rsidP="006A5B84">
      <w:pPr>
        <w:tabs>
          <w:tab w:val="left" w:pos="851"/>
          <w:tab w:val="left" w:pos="1276"/>
        </w:tabs>
        <w:spacing w:after="4"/>
        <w:ind w:firstLine="709"/>
        <w:jc w:val="both"/>
      </w:pPr>
      <w:r>
        <w:t>2.2.6</w:t>
      </w:r>
      <w:r w:rsidR="004A5CD6" w:rsidRPr="00941C76">
        <w:t xml:space="preserve"> работа по оценке пригодности (непригодности) жилых помещений для постоянного проживания;</w:t>
      </w:r>
    </w:p>
    <w:p w14:paraId="38EF38EA" w14:textId="7FF14D1B" w:rsidR="004A5CD6" w:rsidRPr="00941C76" w:rsidRDefault="00A84528" w:rsidP="00C51A32">
      <w:pPr>
        <w:tabs>
          <w:tab w:val="left" w:pos="851"/>
          <w:tab w:val="left" w:pos="1276"/>
        </w:tabs>
        <w:spacing w:after="4"/>
        <w:ind w:firstLine="709"/>
        <w:jc w:val="both"/>
      </w:pPr>
      <w:r>
        <w:t>2.2.7</w:t>
      </w:r>
      <w:r w:rsidR="004A5CD6" w:rsidRPr="00941C76">
        <w:t xml:space="preserve"> </w:t>
      </w:r>
      <w:r w:rsidR="001E7711">
        <w:t>составление акта</w:t>
      </w:r>
      <w:r w:rsidR="007D5E6F">
        <w:t xml:space="preserve"> по форме согласно Положения</w:t>
      </w:r>
      <w:r w:rsidR="00C51A32">
        <w:t>;</w:t>
      </w:r>
    </w:p>
    <w:p w14:paraId="7F161B56" w14:textId="77777777" w:rsidR="004B68FA" w:rsidRDefault="004B68FA" w:rsidP="006A5B84">
      <w:pPr>
        <w:pStyle w:val="af5"/>
        <w:tabs>
          <w:tab w:val="left" w:pos="851"/>
          <w:tab w:val="left" w:pos="1276"/>
        </w:tabs>
        <w:ind w:left="0" w:firstLine="709"/>
        <w:jc w:val="both"/>
        <w:rPr>
          <w:b/>
          <w:bCs/>
        </w:rPr>
      </w:pPr>
    </w:p>
    <w:p w14:paraId="107AE9DB" w14:textId="2C37226E" w:rsidR="00E10900" w:rsidRPr="004B68FA" w:rsidRDefault="004B68FA" w:rsidP="004B68FA">
      <w:pPr>
        <w:tabs>
          <w:tab w:val="left" w:pos="851"/>
          <w:tab w:val="left" w:pos="1276"/>
        </w:tabs>
        <w:jc w:val="both"/>
        <w:rPr>
          <w:b/>
          <w:bCs/>
        </w:rPr>
      </w:pPr>
      <w:r>
        <w:rPr>
          <w:b/>
          <w:bCs/>
        </w:rPr>
        <w:t xml:space="preserve">       </w:t>
      </w:r>
      <w:r w:rsidR="00E10900" w:rsidRPr="004B68FA">
        <w:rPr>
          <w:b/>
          <w:bCs/>
        </w:rPr>
        <w:t>Глава</w:t>
      </w:r>
      <w:r w:rsidR="00C51A32" w:rsidRPr="004B68FA">
        <w:rPr>
          <w:b/>
          <w:bCs/>
        </w:rPr>
        <w:t xml:space="preserve"> 3. Пр</w:t>
      </w:r>
      <w:r w:rsidR="00F736CB">
        <w:rPr>
          <w:b/>
          <w:bCs/>
        </w:rPr>
        <w:t>ава и обязанности Комиссии</w:t>
      </w:r>
    </w:p>
    <w:p w14:paraId="566A34BF" w14:textId="77777777" w:rsidR="00E10900" w:rsidRPr="00941C76" w:rsidRDefault="00E10900" w:rsidP="006A5B84">
      <w:pPr>
        <w:tabs>
          <w:tab w:val="left" w:pos="851"/>
          <w:tab w:val="left" w:pos="1276"/>
        </w:tabs>
        <w:ind w:firstLine="709"/>
        <w:jc w:val="both"/>
      </w:pPr>
    </w:p>
    <w:p w14:paraId="43767A73" w14:textId="41E5E4D1" w:rsidR="00E10900" w:rsidRPr="00941C76" w:rsidRDefault="00F736CB" w:rsidP="006A5B84">
      <w:pPr>
        <w:pStyle w:val="af5"/>
        <w:numPr>
          <w:ilvl w:val="1"/>
          <w:numId w:val="16"/>
        </w:numPr>
        <w:tabs>
          <w:tab w:val="left" w:pos="851"/>
          <w:tab w:val="left" w:pos="1276"/>
        </w:tabs>
        <w:spacing w:after="9"/>
        <w:ind w:left="0" w:firstLine="709"/>
        <w:jc w:val="both"/>
      </w:pPr>
      <w:r>
        <w:t>Комиссия</w:t>
      </w:r>
      <w:r w:rsidR="00E10900" w:rsidRPr="00941C76">
        <w:t xml:space="preserve"> имеет право:</w:t>
      </w:r>
    </w:p>
    <w:p w14:paraId="3344594E" w14:textId="5A2477BA" w:rsidR="00E10900" w:rsidRPr="00941C76" w:rsidRDefault="00657B44" w:rsidP="006A5B84">
      <w:pPr>
        <w:tabs>
          <w:tab w:val="left" w:pos="851"/>
          <w:tab w:val="left" w:pos="1276"/>
        </w:tabs>
        <w:ind w:firstLine="709"/>
        <w:jc w:val="both"/>
      </w:pPr>
      <w:r w:rsidRPr="00941C76">
        <w:t>3.1.1</w:t>
      </w:r>
      <w:r w:rsidR="00C51A32">
        <w:t xml:space="preserve"> </w:t>
      </w:r>
      <w:r w:rsidR="00C51A32" w:rsidRPr="00941C76">
        <w:t>приглашать для принятия участия в</w:t>
      </w:r>
      <w:r w:rsidR="00C51A32">
        <w:t xml:space="preserve"> проверке выполненных работ представителя заказчика и подрядной организации</w:t>
      </w:r>
      <w:r w:rsidR="00E10900" w:rsidRPr="00941C76">
        <w:t xml:space="preserve">; </w:t>
      </w:r>
    </w:p>
    <w:p w14:paraId="6022E2C5" w14:textId="33D4DE05" w:rsidR="00E10900" w:rsidRPr="00941C76" w:rsidRDefault="00657B44" w:rsidP="006A5B84">
      <w:pPr>
        <w:tabs>
          <w:tab w:val="left" w:pos="851"/>
          <w:tab w:val="left" w:pos="1276"/>
        </w:tabs>
        <w:ind w:firstLine="709"/>
        <w:jc w:val="both"/>
      </w:pPr>
      <w:r w:rsidRPr="00941C76">
        <w:t>3.1.2</w:t>
      </w:r>
      <w:r w:rsidR="00C96839">
        <w:t xml:space="preserve"> обращаться в письменном виде к заказчику п</w:t>
      </w:r>
      <w:r w:rsidR="006E5A8A">
        <w:t>ри выявлении несоответствия согласно предоставленной технической документации</w:t>
      </w:r>
      <w:r w:rsidR="00C96839">
        <w:t xml:space="preserve"> при проверке выполненных работ</w:t>
      </w:r>
      <w:r w:rsidR="00E10900" w:rsidRPr="00941C76">
        <w:t xml:space="preserve">; </w:t>
      </w:r>
    </w:p>
    <w:p w14:paraId="20C0DAF6" w14:textId="749D2CFB" w:rsidR="00E10900" w:rsidRPr="00941C76" w:rsidRDefault="00F736CB" w:rsidP="006A5B84">
      <w:pPr>
        <w:pStyle w:val="af5"/>
        <w:numPr>
          <w:ilvl w:val="1"/>
          <w:numId w:val="16"/>
        </w:numPr>
        <w:tabs>
          <w:tab w:val="left" w:pos="851"/>
          <w:tab w:val="left" w:pos="1276"/>
        </w:tabs>
        <w:spacing w:after="9"/>
        <w:ind w:left="0" w:firstLine="709"/>
        <w:jc w:val="both"/>
      </w:pPr>
      <w:r>
        <w:t>Комиссия</w:t>
      </w:r>
      <w:r w:rsidR="00E10900" w:rsidRPr="00941C76">
        <w:t xml:space="preserve"> обязана:</w:t>
      </w:r>
    </w:p>
    <w:p w14:paraId="219CC937" w14:textId="12F8B71A" w:rsidR="00E10900" w:rsidRDefault="009473DD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>
        <w:t>3.2.1 </w:t>
      </w:r>
      <w:r w:rsidR="00C96839">
        <w:t>пр</w:t>
      </w:r>
      <w:r w:rsidR="009F5D8D">
        <w:t>оверить</w:t>
      </w:r>
      <w:r w:rsidR="00C96839">
        <w:t xml:space="preserve"> выполненные работы согласно </w:t>
      </w:r>
      <w:r w:rsidR="00DF7A42">
        <w:t xml:space="preserve">предоставленной </w:t>
      </w:r>
      <w:r w:rsidR="00C96839">
        <w:t>технической документации</w:t>
      </w:r>
      <w:r w:rsidR="00F736CB">
        <w:t xml:space="preserve"> по направления своей деятельности</w:t>
      </w:r>
      <w:r w:rsidR="00E10900" w:rsidRPr="00941C76">
        <w:t xml:space="preserve">; </w:t>
      </w:r>
    </w:p>
    <w:p w14:paraId="4729082B" w14:textId="6C262EC6" w:rsidR="00F736CB" w:rsidRPr="00941C76" w:rsidRDefault="00F736C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>
        <w:t>3.2.2 проверить предоставленную техническую документацию заказчиком, согласно направления своей деятельности;</w:t>
      </w:r>
    </w:p>
    <w:p w14:paraId="16DFFF27" w14:textId="53AB4056" w:rsidR="00E10900" w:rsidRPr="00941C76" w:rsidRDefault="00F736C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>
        <w:t>3.2.3</w:t>
      </w:r>
      <w:r w:rsidR="00657B44" w:rsidRPr="00941C76">
        <w:t xml:space="preserve"> </w:t>
      </w:r>
      <w:r w:rsidR="009F5D8D">
        <w:t>принять</w:t>
      </w:r>
      <w:r w:rsidR="00E10900" w:rsidRPr="00941C76">
        <w:t xml:space="preserve"> обоснованные и объективные решения.</w:t>
      </w:r>
    </w:p>
    <w:p w14:paraId="6832C04E" w14:textId="77777777" w:rsidR="00645D78" w:rsidRDefault="00645D78" w:rsidP="006A5B84">
      <w:pPr>
        <w:pStyle w:val="af5"/>
        <w:tabs>
          <w:tab w:val="left" w:pos="851"/>
          <w:tab w:val="left" w:pos="1276"/>
        </w:tabs>
        <w:ind w:left="0" w:firstLine="709"/>
        <w:jc w:val="both"/>
        <w:rPr>
          <w:b/>
          <w:bCs/>
        </w:rPr>
      </w:pPr>
    </w:p>
    <w:p w14:paraId="46D46B0E" w14:textId="70C9F3E0" w:rsidR="00E10900" w:rsidRPr="00941C76" w:rsidRDefault="00E10900" w:rsidP="006A5B84">
      <w:pPr>
        <w:pStyle w:val="af5"/>
        <w:tabs>
          <w:tab w:val="left" w:pos="851"/>
          <w:tab w:val="left" w:pos="1276"/>
        </w:tabs>
        <w:ind w:left="0" w:firstLine="709"/>
        <w:jc w:val="both"/>
        <w:rPr>
          <w:b/>
          <w:bCs/>
        </w:rPr>
      </w:pPr>
      <w:r w:rsidRPr="00941C76">
        <w:rPr>
          <w:b/>
          <w:bCs/>
        </w:rPr>
        <w:t>Гл</w:t>
      </w:r>
      <w:r w:rsidR="00567041">
        <w:rPr>
          <w:b/>
          <w:bCs/>
        </w:rPr>
        <w:t>ава 4.</w:t>
      </w:r>
      <w:r w:rsidR="005751C2">
        <w:rPr>
          <w:b/>
          <w:bCs/>
        </w:rPr>
        <w:t xml:space="preserve"> Порядок создания Комиссии</w:t>
      </w:r>
    </w:p>
    <w:p w14:paraId="5E1BCB68" w14:textId="77777777" w:rsidR="00E10900" w:rsidRPr="00941C76" w:rsidRDefault="00E10900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</w:p>
    <w:p w14:paraId="17EC7ADD" w14:textId="6847A1CB" w:rsidR="004A5CD6" w:rsidRPr="00941C76" w:rsidRDefault="009D020C" w:rsidP="006A5B84">
      <w:pPr>
        <w:pStyle w:val="af5"/>
        <w:numPr>
          <w:ilvl w:val="1"/>
          <w:numId w:val="26"/>
        </w:numPr>
        <w:tabs>
          <w:tab w:val="left" w:pos="851"/>
          <w:tab w:val="left" w:pos="1276"/>
        </w:tabs>
        <w:spacing w:after="4"/>
        <w:ind w:left="0" w:firstLine="709"/>
        <w:jc w:val="both"/>
      </w:pPr>
      <w:r>
        <w:t>Комиссия</w:t>
      </w:r>
      <w:r w:rsidR="004A5CD6" w:rsidRPr="00941C76">
        <w:t xml:space="preserve"> создает</w:t>
      </w:r>
      <w:r>
        <w:t>ся и утверждается постановлением</w:t>
      </w:r>
      <w:r w:rsidR="004A5CD6" w:rsidRPr="00941C76">
        <w:t xml:space="preserve"> </w:t>
      </w:r>
      <w:r w:rsidR="004C4B8C">
        <w:t xml:space="preserve">Администрации. В </w:t>
      </w:r>
      <w:r>
        <w:t>состав Комиссии</w:t>
      </w:r>
      <w:r w:rsidR="004A5CD6" w:rsidRPr="00941C76">
        <w:t xml:space="preserve"> вхо</w:t>
      </w:r>
      <w:r>
        <w:t>дят: председатель Комиссии</w:t>
      </w:r>
      <w:r w:rsidR="004A5CD6" w:rsidRPr="00941C76">
        <w:t xml:space="preserve">, его </w:t>
      </w:r>
      <w:r w:rsidR="004C4B8C">
        <w:t>замес</w:t>
      </w:r>
      <w:r>
        <w:t>титель, секретарь Комиссии и члены Комиссии</w:t>
      </w:r>
      <w:r w:rsidR="004A5CD6" w:rsidRPr="00941C76">
        <w:t>.</w:t>
      </w:r>
    </w:p>
    <w:p w14:paraId="0746AF95" w14:textId="09B4F225" w:rsidR="00FD54EB" w:rsidRPr="00941C76" w:rsidRDefault="00A33010" w:rsidP="00A33010">
      <w:pPr>
        <w:tabs>
          <w:tab w:val="left" w:pos="851"/>
          <w:tab w:val="left" w:pos="1276"/>
        </w:tabs>
        <w:spacing w:after="4"/>
        <w:jc w:val="both"/>
      </w:pPr>
      <w:r>
        <w:t xml:space="preserve">        4.2   </w:t>
      </w:r>
      <w:proofErr w:type="gramStart"/>
      <w:r w:rsidR="009D020C">
        <w:t>В</w:t>
      </w:r>
      <w:proofErr w:type="gramEnd"/>
      <w:r w:rsidR="009D020C">
        <w:t xml:space="preserve"> состав Комиссии</w:t>
      </w:r>
      <w:r w:rsidR="004A5CD6" w:rsidRPr="00941C76">
        <w:t xml:space="preserve"> вклю</w:t>
      </w:r>
      <w:r w:rsidR="009D020C">
        <w:t>чаются</w:t>
      </w:r>
      <w:r w:rsidR="001608BA">
        <w:t xml:space="preserve"> </w:t>
      </w:r>
      <w:r w:rsidR="00C70CA7">
        <w:t>муниципальные служащие</w:t>
      </w:r>
      <w:r w:rsidR="009D020C">
        <w:t xml:space="preserve"> Администрации, а также </w:t>
      </w:r>
      <w:r w:rsidR="005751C2">
        <w:t xml:space="preserve">представители </w:t>
      </w:r>
      <w:proofErr w:type="spellStart"/>
      <w:r w:rsidR="001608BA">
        <w:t>ресурсоснабжающих</w:t>
      </w:r>
      <w:proofErr w:type="spellEnd"/>
      <w:r w:rsidR="001608BA">
        <w:t xml:space="preserve"> организаций, </w:t>
      </w:r>
      <w:r w:rsidR="005751C2">
        <w:lastRenderedPageBreak/>
        <w:t>представители Совета</w:t>
      </w:r>
      <w:r w:rsidR="001608BA">
        <w:t xml:space="preserve"> и представители </w:t>
      </w:r>
      <w:r w:rsidR="00C70CA7">
        <w:t>Главного управления Министерства Российской Федерации по делам гражданской обороны, чрезвычайных ситуаций и ликвидации последствий стихийных бедствий по Луганской Народной Республике</w:t>
      </w:r>
      <w:r w:rsidR="005751C2">
        <w:t>.</w:t>
      </w:r>
    </w:p>
    <w:p w14:paraId="20A4DCB0" w14:textId="77777777" w:rsidR="00EE19FA" w:rsidRDefault="00EE19FA" w:rsidP="00A33010">
      <w:pPr>
        <w:pStyle w:val="af5"/>
        <w:tabs>
          <w:tab w:val="left" w:pos="851"/>
          <w:tab w:val="left" w:pos="1276"/>
        </w:tabs>
        <w:ind w:left="0" w:firstLine="724"/>
        <w:jc w:val="both"/>
        <w:rPr>
          <w:b/>
          <w:bCs/>
        </w:rPr>
      </w:pPr>
    </w:p>
    <w:p w14:paraId="44CB4BBA" w14:textId="158320A6" w:rsidR="00FD54EB" w:rsidRPr="00A675A2" w:rsidRDefault="00FD54EB" w:rsidP="00A675A2">
      <w:pPr>
        <w:pStyle w:val="af5"/>
        <w:tabs>
          <w:tab w:val="left" w:pos="851"/>
          <w:tab w:val="left" w:pos="1276"/>
        </w:tabs>
        <w:ind w:left="0" w:firstLine="567"/>
        <w:jc w:val="both"/>
        <w:rPr>
          <w:b/>
          <w:bCs/>
        </w:rPr>
      </w:pPr>
      <w:r w:rsidRPr="00941C76">
        <w:rPr>
          <w:b/>
          <w:bCs/>
        </w:rPr>
        <w:t>Гла</w:t>
      </w:r>
      <w:r w:rsidR="008460FB">
        <w:rPr>
          <w:b/>
          <w:bCs/>
        </w:rPr>
        <w:t xml:space="preserve">ва 5. </w:t>
      </w:r>
      <w:r w:rsidR="00F82B3F">
        <w:rPr>
          <w:b/>
          <w:bCs/>
        </w:rPr>
        <w:t>Полномочия членов Комиссии</w:t>
      </w:r>
    </w:p>
    <w:p w14:paraId="3599192C" w14:textId="77777777" w:rsidR="00A675A2" w:rsidRDefault="00A675A2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</w:p>
    <w:p w14:paraId="4624E53A" w14:textId="093877BC" w:rsidR="00FD54EB" w:rsidRPr="00941C76" w:rsidRDefault="00F82B3F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>
        <w:t>5.1 Председатель Комиссии</w:t>
      </w:r>
      <w:r w:rsidR="00FD54EB" w:rsidRPr="00941C76">
        <w:t xml:space="preserve"> осуществляет следующие полномочия: </w:t>
      </w:r>
    </w:p>
    <w:p w14:paraId="107AC6ED" w14:textId="31227FF8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5.1.1 Осуществляет общее ру</w:t>
      </w:r>
      <w:r w:rsidR="00FE0B2D">
        <w:t>ководс</w:t>
      </w:r>
      <w:r w:rsidR="00F82B3F">
        <w:t>тво деятельностью Комиссии</w:t>
      </w:r>
      <w:r w:rsidRPr="00941C76">
        <w:t>.</w:t>
      </w:r>
    </w:p>
    <w:p w14:paraId="512E384E" w14:textId="679781C7" w:rsidR="00FD54EB" w:rsidRPr="00941C76" w:rsidRDefault="00DF7A42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>
        <w:t>5.1.</w:t>
      </w:r>
      <w:r w:rsidR="00FD54EB" w:rsidRPr="00941C76">
        <w:t>2 Планируе</w:t>
      </w:r>
      <w:r w:rsidR="00FE0B2D">
        <w:t>т и ко</w:t>
      </w:r>
      <w:r w:rsidR="00F82B3F">
        <w:t>ординирует работу Комиссии</w:t>
      </w:r>
      <w:r w:rsidR="00FD54EB" w:rsidRPr="00941C76">
        <w:t>.</w:t>
      </w:r>
    </w:p>
    <w:p w14:paraId="7532E9BD" w14:textId="3698BD76" w:rsidR="00FD54EB" w:rsidRPr="00941C76" w:rsidRDefault="00FD54EB" w:rsidP="00F82B3F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 xml:space="preserve">5.1.3 </w:t>
      </w:r>
      <w:r w:rsidR="00DF7A42" w:rsidRPr="00941C76">
        <w:t>Организует контроль за выполнением</w:t>
      </w:r>
      <w:r w:rsidR="00DF7A42">
        <w:t xml:space="preserve"> </w:t>
      </w:r>
      <w:r w:rsidR="00F82B3F">
        <w:t>решений, принятых Комиссии</w:t>
      </w:r>
      <w:r w:rsidR="00DF7A42" w:rsidRPr="00941C76">
        <w:t>.</w:t>
      </w:r>
    </w:p>
    <w:p w14:paraId="3D3DFCF5" w14:textId="432B00C3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5.1.4. Председат</w:t>
      </w:r>
      <w:r w:rsidR="00DF7A42">
        <w:t>ельст</w:t>
      </w:r>
      <w:r w:rsidR="00F82B3F">
        <w:t>вует на заседании Комиссии</w:t>
      </w:r>
      <w:r w:rsidRPr="00941C76">
        <w:t>.</w:t>
      </w:r>
    </w:p>
    <w:p w14:paraId="0E1E223E" w14:textId="5D4F2D12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5.1.5. Принимает решение</w:t>
      </w:r>
      <w:r w:rsidR="00DF7A42">
        <w:t xml:space="preserve"> об уч</w:t>
      </w:r>
      <w:r w:rsidR="00F82B3F">
        <w:t>астии в заседании Комиссии</w:t>
      </w:r>
      <w:r w:rsidRPr="00941C76">
        <w:t xml:space="preserve"> </w:t>
      </w:r>
      <w:r w:rsidR="00DF7A42">
        <w:t>иных л</w:t>
      </w:r>
      <w:r w:rsidR="00F82B3F">
        <w:t>иц, помимо членов Комиссии</w:t>
      </w:r>
      <w:r w:rsidRPr="00941C76">
        <w:t>.</w:t>
      </w:r>
    </w:p>
    <w:p w14:paraId="351452D5" w14:textId="60037527" w:rsidR="00FD54EB" w:rsidRPr="00941C76" w:rsidRDefault="00DF7A42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>
        <w:t>5.1.6</w:t>
      </w:r>
      <w:r w:rsidR="00F82B3F">
        <w:t>. Ведет заседания Комиссии</w:t>
      </w:r>
      <w:r w:rsidR="00FD54EB" w:rsidRPr="00941C76">
        <w:t>.</w:t>
      </w:r>
    </w:p>
    <w:p w14:paraId="67BA7298" w14:textId="7BAFB679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5.1.7. Организует контроль за выполнением</w:t>
      </w:r>
      <w:r w:rsidR="00DF7A42">
        <w:t xml:space="preserve"> </w:t>
      </w:r>
      <w:r w:rsidR="00B265F0">
        <w:t>решений, принятых Комиссии</w:t>
      </w:r>
      <w:r w:rsidRPr="00941C76">
        <w:t>.</w:t>
      </w:r>
    </w:p>
    <w:p w14:paraId="76CB1A6A" w14:textId="0E27F58B" w:rsidR="00FD54EB" w:rsidRPr="00941C76" w:rsidRDefault="00FD54EB" w:rsidP="008460FB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5.1.8. Проводит в п</w:t>
      </w:r>
      <w:r w:rsidR="00DF04FF">
        <w:t>ериод между заседанием</w:t>
      </w:r>
      <w:r w:rsidR="008460FB">
        <w:t xml:space="preserve"> </w:t>
      </w:r>
      <w:r w:rsidR="00B265F0">
        <w:t>Комиссии</w:t>
      </w:r>
      <w:r w:rsidRPr="00941C76">
        <w:t xml:space="preserve"> совещания по вопросам, требующим принятия оперативного решения.</w:t>
      </w:r>
    </w:p>
    <w:p w14:paraId="68C1559B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5.1.9. Осуществляет иные действия в соответствии с законодательством и настоящим Положением.</w:t>
      </w:r>
    </w:p>
    <w:p w14:paraId="5BFE1A50" w14:textId="66C08805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5.1.10. Несет ответственность за выполнение во</w:t>
      </w:r>
      <w:r w:rsidR="00B265F0">
        <w:t>зложенных на Комиссию</w:t>
      </w:r>
      <w:r w:rsidR="008968F5">
        <w:t xml:space="preserve"> функций</w:t>
      </w:r>
      <w:r w:rsidRPr="00941C76">
        <w:t>.</w:t>
      </w:r>
    </w:p>
    <w:p w14:paraId="3E444455" w14:textId="55A74B11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5.2 З</w:t>
      </w:r>
      <w:r w:rsidR="008460FB">
        <w:t>амести</w:t>
      </w:r>
      <w:r w:rsidR="00B265F0">
        <w:t>тель председателя Комиссии</w:t>
      </w:r>
      <w:r w:rsidRPr="00941C76">
        <w:t>:</w:t>
      </w:r>
    </w:p>
    <w:p w14:paraId="5BFE3F7A" w14:textId="451CD01F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 xml:space="preserve">5.2.1. В случае </w:t>
      </w:r>
      <w:r w:rsidR="008460FB">
        <w:t>отсутс</w:t>
      </w:r>
      <w:r w:rsidR="00B265F0">
        <w:t>твия председателя Комиссии</w:t>
      </w:r>
      <w:r w:rsidRPr="00941C76">
        <w:t xml:space="preserve"> (болезнь, отпуск, командировка) исполняет его обязанности.</w:t>
      </w:r>
    </w:p>
    <w:p w14:paraId="43D619EA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 xml:space="preserve">5.2.2. Несет ответственность за выполнение возложенных на него задач. </w:t>
      </w:r>
    </w:p>
    <w:p w14:paraId="07AD03BF" w14:textId="6C09525C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5.2.3. Пр</w:t>
      </w:r>
      <w:r w:rsidR="008460FB">
        <w:t>и в</w:t>
      </w:r>
      <w:r w:rsidR="00B265F0">
        <w:t>ключении в состав Комиссии</w:t>
      </w:r>
      <w:r w:rsidRPr="00941C76">
        <w:t xml:space="preserve"> нескольких за</w:t>
      </w:r>
      <w:r w:rsidR="008460FB">
        <w:t>местит</w:t>
      </w:r>
      <w:r w:rsidR="00B265F0">
        <w:t>елей председателя Комиссии</w:t>
      </w:r>
      <w:r w:rsidRPr="00941C76">
        <w:t>, обязанности между н</w:t>
      </w:r>
      <w:r w:rsidR="00B265F0">
        <w:t>ими распределяются постановлением</w:t>
      </w:r>
      <w:r w:rsidRPr="00941C76">
        <w:t xml:space="preserve"> Администрации.</w:t>
      </w:r>
    </w:p>
    <w:p w14:paraId="137572C8" w14:textId="6FDBCD65" w:rsidR="00FD54EB" w:rsidRPr="00941C76" w:rsidRDefault="002D2142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>
        <w:t>5.3. Секретарь Комиссии</w:t>
      </w:r>
      <w:r w:rsidR="00FD54EB" w:rsidRPr="00941C76">
        <w:t xml:space="preserve"> выполняет следующие функции:</w:t>
      </w:r>
    </w:p>
    <w:p w14:paraId="1BC12592" w14:textId="5AB71CDC" w:rsidR="00FD54EB" w:rsidRPr="00941C76" w:rsidRDefault="00FD54EB" w:rsidP="006A5B84">
      <w:pPr>
        <w:tabs>
          <w:tab w:val="left" w:pos="851"/>
          <w:tab w:val="left" w:pos="1276"/>
        </w:tabs>
        <w:ind w:firstLine="709"/>
        <w:jc w:val="both"/>
      </w:pPr>
      <w:r w:rsidRPr="00941C76">
        <w:t>5.3.1. Организу</w:t>
      </w:r>
      <w:r w:rsidR="008460FB">
        <w:t>ет под</w:t>
      </w:r>
      <w:r w:rsidR="002D2142">
        <w:t>готовку заседания Комиссии</w:t>
      </w:r>
      <w:r w:rsidRPr="00941C76">
        <w:t>.</w:t>
      </w:r>
    </w:p>
    <w:p w14:paraId="5BCB0D62" w14:textId="04F18629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 xml:space="preserve">5.3.2. По </w:t>
      </w:r>
      <w:r w:rsidR="008460FB">
        <w:t>поруч</w:t>
      </w:r>
      <w:r w:rsidR="002D2142">
        <w:t>ению председателя Комиссии</w:t>
      </w:r>
      <w:r w:rsidRPr="00941C76">
        <w:t xml:space="preserve"> (в случае его отсутствия з</w:t>
      </w:r>
      <w:r w:rsidR="008460FB">
        <w:t>амести</w:t>
      </w:r>
      <w:r w:rsidR="002D2142">
        <w:t>теля председателя Комиссии</w:t>
      </w:r>
      <w:r w:rsidR="008460FB">
        <w:t>) о</w:t>
      </w:r>
      <w:r w:rsidR="002D2142">
        <w:t>беспечивает созыв Комиссии</w:t>
      </w:r>
      <w:r w:rsidRPr="00941C76">
        <w:t>.</w:t>
      </w:r>
    </w:p>
    <w:p w14:paraId="17CD3D0C" w14:textId="2FED984F" w:rsidR="00FD54EB" w:rsidRPr="00941C76" w:rsidRDefault="008460F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>
        <w:t xml:space="preserve">5.3.3 </w:t>
      </w:r>
      <w:r w:rsidR="002D2142">
        <w:t>Извещает членов Комиссии</w:t>
      </w:r>
      <w:r w:rsidR="001F3C35">
        <w:t>, заказчика и подрядчика</w:t>
      </w:r>
      <w:r w:rsidR="00FD54EB" w:rsidRPr="00941C76">
        <w:t xml:space="preserve"> (уполномоченное им лицо) о дате, времени,</w:t>
      </w:r>
      <w:r w:rsidR="001F3C35">
        <w:t xml:space="preserve"> месте про</w:t>
      </w:r>
      <w:r w:rsidR="002D2142">
        <w:t>ведения заседания Комиссии</w:t>
      </w:r>
      <w:r w:rsidR="00FD54EB" w:rsidRPr="00941C76">
        <w:t xml:space="preserve"> и повестке дня.</w:t>
      </w:r>
    </w:p>
    <w:p w14:paraId="37ABC409" w14:textId="1FCE70D0" w:rsidR="00FD54EB" w:rsidRPr="00941C76" w:rsidRDefault="0046351E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>
        <w:t>5.3.4</w:t>
      </w:r>
      <w:r w:rsidR="002D2142">
        <w:t>. Доводит решения Комиссии</w:t>
      </w:r>
      <w:r w:rsidR="00FD54EB" w:rsidRPr="00941C76">
        <w:t xml:space="preserve"> до заинтересованных лиц.</w:t>
      </w:r>
    </w:p>
    <w:p w14:paraId="538C5C78" w14:textId="5AACE0A3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5.3</w:t>
      </w:r>
      <w:r w:rsidR="0046351E">
        <w:t>.5.</w:t>
      </w:r>
      <w:r w:rsidR="002D2142">
        <w:t xml:space="preserve"> Оформляет документы Комиссии</w:t>
      </w:r>
      <w:r w:rsidRPr="00941C76">
        <w:t>.</w:t>
      </w:r>
    </w:p>
    <w:p w14:paraId="4AC44135" w14:textId="66E0B71B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5.3.6. Готовит материалы, необходимые д</w:t>
      </w:r>
      <w:r w:rsidR="0046351E">
        <w:t>ля про</w:t>
      </w:r>
      <w:r w:rsidR="002D2142">
        <w:t>ведения заседаний Комиссии</w:t>
      </w:r>
      <w:r w:rsidRPr="00941C76">
        <w:t>.</w:t>
      </w:r>
    </w:p>
    <w:p w14:paraId="66067162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5.3.7. Отвечает за делопроизводство и обеспечивает сохранность документации Комиссии.</w:t>
      </w:r>
    </w:p>
    <w:p w14:paraId="2038A25B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5.3.8. Несет ответственность за выполнение возложенных на него задач.</w:t>
      </w:r>
    </w:p>
    <w:p w14:paraId="37B94A29" w14:textId="14FED61A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5.3.9. Осуществляет иные организационные полномочия, возлагаемы</w:t>
      </w:r>
      <w:r w:rsidR="001F3C35">
        <w:t>е на н</w:t>
      </w:r>
      <w:r w:rsidR="00B0516A">
        <w:t>его председателем Комиссии</w:t>
      </w:r>
      <w:r w:rsidRPr="00941C76">
        <w:t>.</w:t>
      </w:r>
    </w:p>
    <w:p w14:paraId="5A5EDD36" w14:textId="697046E8" w:rsidR="00FD54EB" w:rsidRPr="00941C76" w:rsidRDefault="00B0516A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>
        <w:lastRenderedPageBreak/>
        <w:t>5.4 Члены Комиссии</w:t>
      </w:r>
      <w:r w:rsidR="00FD54EB" w:rsidRPr="00941C76">
        <w:t>:</w:t>
      </w:r>
    </w:p>
    <w:p w14:paraId="18712E48" w14:textId="79EA7C20" w:rsidR="00A675A2" w:rsidRDefault="00FD54EB" w:rsidP="008E3590">
      <w:pPr>
        <w:tabs>
          <w:tab w:val="left" w:pos="851"/>
          <w:tab w:val="left" w:pos="1276"/>
        </w:tabs>
        <w:ind w:firstLine="709"/>
        <w:jc w:val="both"/>
      </w:pPr>
      <w:r w:rsidRPr="00941C76">
        <w:t>5.4.1. Лично</w:t>
      </w:r>
      <w:r w:rsidR="001F3C35">
        <w:t xml:space="preserve"> учас</w:t>
      </w:r>
      <w:r w:rsidR="00B0516A">
        <w:t>твуют в заседании Комиссии</w:t>
      </w:r>
      <w:r w:rsidRPr="00941C76">
        <w:t>.</w:t>
      </w:r>
    </w:p>
    <w:p w14:paraId="5D7B70D9" w14:textId="35720981" w:rsidR="00AD08C7" w:rsidRDefault="00FD54EB" w:rsidP="00FE0B2D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5.4.2. Принимают участие в голосовании по вопросам, о</w:t>
      </w:r>
      <w:r w:rsidR="001F3C35">
        <w:t>тнесе</w:t>
      </w:r>
      <w:r w:rsidR="00B0516A">
        <w:t>нным к компетенции Комиссии</w:t>
      </w:r>
      <w:r w:rsidRPr="00941C76">
        <w:t>.</w:t>
      </w:r>
    </w:p>
    <w:p w14:paraId="185E0A90" w14:textId="77777777" w:rsidR="001F3C35" w:rsidRPr="00FE0B2D" w:rsidRDefault="001F3C35" w:rsidP="00A675A2">
      <w:pPr>
        <w:tabs>
          <w:tab w:val="left" w:pos="851"/>
          <w:tab w:val="left" w:pos="1276"/>
        </w:tabs>
        <w:jc w:val="both"/>
      </w:pPr>
    </w:p>
    <w:p w14:paraId="36003F16" w14:textId="6D6A6FE4" w:rsidR="00E10900" w:rsidRDefault="00E10900" w:rsidP="001D1A2C">
      <w:pPr>
        <w:tabs>
          <w:tab w:val="left" w:pos="851"/>
          <w:tab w:val="left" w:pos="1276"/>
        </w:tabs>
        <w:ind w:firstLine="709"/>
        <w:jc w:val="both"/>
        <w:rPr>
          <w:b/>
          <w:bCs/>
          <w:lang w:eastAsia="ru-RU"/>
        </w:rPr>
      </w:pPr>
      <w:r w:rsidRPr="00941C76">
        <w:rPr>
          <w:b/>
          <w:bCs/>
          <w:lang w:eastAsia="ru-RU"/>
        </w:rPr>
        <w:t xml:space="preserve">Глава </w:t>
      </w:r>
      <w:r w:rsidR="00AD08C7" w:rsidRPr="00941C76">
        <w:rPr>
          <w:b/>
          <w:bCs/>
          <w:lang w:eastAsia="ru-RU"/>
        </w:rPr>
        <w:t>6</w:t>
      </w:r>
      <w:r w:rsidRPr="00941C76">
        <w:rPr>
          <w:b/>
          <w:bCs/>
          <w:lang w:eastAsia="ru-RU"/>
        </w:rPr>
        <w:t xml:space="preserve">. </w:t>
      </w:r>
      <w:r w:rsidR="00B0516A">
        <w:rPr>
          <w:b/>
          <w:bCs/>
          <w:lang w:eastAsia="ru-RU"/>
        </w:rPr>
        <w:t>Порядок работы Комиссии</w:t>
      </w:r>
    </w:p>
    <w:p w14:paraId="62699DFA" w14:textId="77777777" w:rsidR="001F3C35" w:rsidRPr="00941C76" w:rsidRDefault="001F3C35" w:rsidP="001D1A2C">
      <w:pPr>
        <w:tabs>
          <w:tab w:val="left" w:pos="851"/>
          <w:tab w:val="left" w:pos="1276"/>
        </w:tabs>
        <w:ind w:firstLine="709"/>
        <w:jc w:val="both"/>
        <w:rPr>
          <w:b/>
          <w:bCs/>
          <w:lang w:eastAsia="ru-RU"/>
        </w:rPr>
      </w:pPr>
    </w:p>
    <w:p w14:paraId="22199D79" w14:textId="0E11B0E9" w:rsidR="00CA6889" w:rsidRPr="00941C76" w:rsidRDefault="00583D52" w:rsidP="006A5B84">
      <w:pPr>
        <w:pStyle w:val="af5"/>
        <w:numPr>
          <w:ilvl w:val="1"/>
          <w:numId w:val="27"/>
        </w:numPr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>
        <w:t>Основ</w:t>
      </w:r>
      <w:r w:rsidR="00B0516A">
        <w:t>ной формой работы Комиссии</w:t>
      </w:r>
      <w:r w:rsidR="00E10900" w:rsidRPr="00941C76">
        <w:t xml:space="preserve"> являются заседания,</w:t>
      </w:r>
      <w:r w:rsidR="00E10900" w:rsidRPr="00941C76">
        <w:rPr>
          <w:noProof/>
          <w:lang w:eastAsia="ru-RU"/>
        </w:rPr>
        <w:drawing>
          <wp:inline distT="0" distB="0" distL="0" distR="0" wp14:anchorId="1934A1D2" wp14:editId="47F3168F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889" w:rsidRPr="00941C76">
        <w:t xml:space="preserve"> </w:t>
      </w:r>
      <w:r w:rsidR="00E10900" w:rsidRPr="00941C76">
        <w:t>с</w:t>
      </w:r>
      <w:r>
        <w:t>озывае</w:t>
      </w:r>
      <w:r w:rsidR="00B0516A">
        <w:t>мые председателем Комиссии</w:t>
      </w:r>
      <w:r w:rsidR="00E10900" w:rsidRPr="00941C76">
        <w:t xml:space="preserve"> по мере </w:t>
      </w:r>
      <w:r>
        <w:t xml:space="preserve">рассмотрения технической документации и </w:t>
      </w:r>
      <w:r w:rsidR="00AD41C3">
        <w:t>выезд</w:t>
      </w:r>
      <w:r w:rsidR="00970F81">
        <w:t>а</w:t>
      </w:r>
      <w:r w:rsidR="00E10900" w:rsidRPr="00941C76">
        <w:t xml:space="preserve"> на </w:t>
      </w:r>
      <w:r>
        <w:t>проверку выполненных строительных работ.</w:t>
      </w:r>
    </w:p>
    <w:p w14:paraId="6D3F53A8" w14:textId="52BBABB1" w:rsidR="00E66D10" w:rsidRPr="00941C76" w:rsidRDefault="00E10900" w:rsidP="006A5B84">
      <w:pPr>
        <w:pStyle w:val="af5"/>
        <w:numPr>
          <w:ilvl w:val="1"/>
          <w:numId w:val="27"/>
        </w:numPr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 w:rsidRPr="00941C76">
        <w:t>Основани</w:t>
      </w:r>
      <w:r w:rsidR="00583D52">
        <w:t>ем про</w:t>
      </w:r>
      <w:r w:rsidR="007A1EC7">
        <w:t>ведения заседания Комиссии</w:t>
      </w:r>
      <w:r w:rsidR="00583D52">
        <w:t xml:space="preserve"> является уведомление </w:t>
      </w:r>
      <w:r w:rsidR="002F0343">
        <w:t>(заявление, письмо) от заказчика в Администрацию об окончании проведения строительных работ.</w:t>
      </w:r>
    </w:p>
    <w:p w14:paraId="133C21BE" w14:textId="0B2FFFC5" w:rsidR="00E10900" w:rsidRPr="00941C76" w:rsidRDefault="00E10900" w:rsidP="006A5B84">
      <w:pPr>
        <w:pStyle w:val="af5"/>
        <w:numPr>
          <w:ilvl w:val="1"/>
          <w:numId w:val="27"/>
        </w:numPr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 w:rsidRPr="00941C76">
        <w:t>З</w:t>
      </w:r>
      <w:r w:rsidR="002F0343">
        <w:t>аявите</w:t>
      </w:r>
      <w:r w:rsidR="007A1EC7">
        <w:t>ль предоставляет в Комиссию</w:t>
      </w:r>
      <w:r w:rsidRPr="00941C76">
        <w:t xml:space="preserve"> следующие документы:</w:t>
      </w:r>
    </w:p>
    <w:p w14:paraId="04E72528" w14:textId="6595E6A7" w:rsidR="00E10900" w:rsidRPr="00941C76" w:rsidRDefault="00AD08C7" w:rsidP="006A5B84">
      <w:pPr>
        <w:tabs>
          <w:tab w:val="left" w:pos="851"/>
          <w:tab w:val="left" w:pos="1276"/>
        </w:tabs>
        <w:spacing w:after="74"/>
        <w:ind w:firstLine="709"/>
        <w:jc w:val="both"/>
      </w:pPr>
      <w:r w:rsidRPr="00941C76">
        <w:t>6</w:t>
      </w:r>
      <w:r w:rsidR="00E10900" w:rsidRPr="00941C76">
        <w:t>.3.1.</w:t>
      </w:r>
      <w:r w:rsidR="002F0343">
        <w:t xml:space="preserve"> заявление (уведомление, письмо)</w:t>
      </w:r>
      <w:r w:rsidR="00E10900" w:rsidRPr="00941C76">
        <w:t>;</w:t>
      </w:r>
    </w:p>
    <w:p w14:paraId="32892CAD" w14:textId="423BA03B" w:rsidR="00E10900" w:rsidRPr="00941C76" w:rsidRDefault="00E10900" w:rsidP="006A5B84">
      <w:pPr>
        <w:tabs>
          <w:tab w:val="left" w:pos="851"/>
          <w:tab w:val="left" w:pos="1276"/>
        </w:tabs>
        <w:spacing w:after="85"/>
        <w:ind w:firstLine="709"/>
        <w:jc w:val="both"/>
      </w:pPr>
      <w:r w:rsidRPr="00941C7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 wp14:anchorId="3D94D0F1" wp14:editId="20EC4374">
            <wp:simplePos x="0" y="0"/>
            <wp:positionH relativeFrom="page">
              <wp:posOffset>670560</wp:posOffset>
            </wp:positionH>
            <wp:positionV relativeFrom="page">
              <wp:posOffset>9542780</wp:posOffset>
            </wp:positionV>
            <wp:extent cx="6350" cy="6350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0" wp14:anchorId="11207D21" wp14:editId="6D4BE150">
            <wp:simplePos x="0" y="0"/>
            <wp:positionH relativeFrom="page">
              <wp:posOffset>731520</wp:posOffset>
            </wp:positionH>
            <wp:positionV relativeFrom="page">
              <wp:posOffset>1316990</wp:posOffset>
            </wp:positionV>
            <wp:extent cx="6350" cy="6350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 wp14:anchorId="266D0AB8" wp14:editId="4476E7E3">
            <wp:simplePos x="0" y="0"/>
            <wp:positionH relativeFrom="page">
              <wp:posOffset>722630</wp:posOffset>
            </wp:positionH>
            <wp:positionV relativeFrom="page">
              <wp:posOffset>1326515</wp:posOffset>
            </wp:positionV>
            <wp:extent cx="6350" cy="6350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0" wp14:anchorId="4041035E" wp14:editId="31F4BEB9">
            <wp:simplePos x="0" y="0"/>
            <wp:positionH relativeFrom="page">
              <wp:posOffset>710565</wp:posOffset>
            </wp:positionH>
            <wp:positionV relativeFrom="page">
              <wp:posOffset>2164715</wp:posOffset>
            </wp:positionV>
            <wp:extent cx="8890" cy="8890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9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0" wp14:anchorId="192B14C7" wp14:editId="46D25206">
            <wp:simplePos x="0" y="0"/>
            <wp:positionH relativeFrom="page">
              <wp:posOffset>804545</wp:posOffset>
            </wp:positionH>
            <wp:positionV relativeFrom="page">
              <wp:posOffset>3146425</wp:posOffset>
            </wp:positionV>
            <wp:extent cx="3175" cy="3175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0" wp14:anchorId="24C8D1CA" wp14:editId="4790C75E">
            <wp:simplePos x="0" y="0"/>
            <wp:positionH relativeFrom="page">
              <wp:posOffset>810895</wp:posOffset>
            </wp:positionH>
            <wp:positionV relativeFrom="page">
              <wp:posOffset>3146425</wp:posOffset>
            </wp:positionV>
            <wp:extent cx="3175" cy="6350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0" wp14:anchorId="4724EE66" wp14:editId="5324E01A">
            <wp:simplePos x="0" y="0"/>
            <wp:positionH relativeFrom="page">
              <wp:posOffset>7367905</wp:posOffset>
            </wp:positionH>
            <wp:positionV relativeFrom="page">
              <wp:posOffset>3408680</wp:posOffset>
            </wp:positionV>
            <wp:extent cx="12065" cy="6350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9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8C7" w:rsidRPr="00941C76">
        <w:t>6</w:t>
      </w:r>
      <w:r w:rsidRPr="00941C76">
        <w:t>.3</w:t>
      </w:r>
      <w:r w:rsidR="00CA6889" w:rsidRPr="00941C76">
        <w:t>.</w:t>
      </w:r>
      <w:r w:rsidRPr="00941C76">
        <w:t>2.</w:t>
      </w:r>
      <w:r w:rsidR="002F0343">
        <w:t xml:space="preserve"> акт передачи завершенного строительства объекта с приложением</w:t>
      </w:r>
      <w:r w:rsidRPr="00941C76">
        <w:t>;</w:t>
      </w:r>
    </w:p>
    <w:p w14:paraId="5383A4B7" w14:textId="3FD7EC13" w:rsidR="00E10900" w:rsidRPr="00941C76" w:rsidRDefault="00AD08C7" w:rsidP="006A5B84">
      <w:pPr>
        <w:tabs>
          <w:tab w:val="left" w:pos="851"/>
          <w:tab w:val="left" w:pos="1276"/>
          <w:tab w:val="left" w:pos="1560"/>
        </w:tabs>
        <w:spacing w:after="61"/>
        <w:ind w:firstLine="709"/>
        <w:jc w:val="both"/>
      </w:pPr>
      <w:r w:rsidRPr="00941C76">
        <w:t>6</w:t>
      </w:r>
      <w:r w:rsidR="00E10900" w:rsidRPr="00941C76">
        <w:t>.3.3.</w:t>
      </w:r>
      <w:r w:rsidR="002F0343">
        <w:t xml:space="preserve"> акт приема передачи исполнительной документации с приложением</w:t>
      </w:r>
      <w:r w:rsidR="00E10900" w:rsidRPr="00941C76">
        <w:t>;</w:t>
      </w:r>
    </w:p>
    <w:p w14:paraId="7C52DF56" w14:textId="2247076F" w:rsidR="00E10900" w:rsidRPr="00941C76" w:rsidRDefault="00AD08C7" w:rsidP="006A5B84">
      <w:pPr>
        <w:tabs>
          <w:tab w:val="left" w:pos="851"/>
          <w:tab w:val="left" w:pos="1276"/>
        </w:tabs>
        <w:spacing w:after="56"/>
        <w:ind w:firstLine="709"/>
        <w:jc w:val="both"/>
      </w:pPr>
      <w:r w:rsidRPr="00941C76">
        <w:t>6</w:t>
      </w:r>
      <w:r w:rsidR="00CA6889" w:rsidRPr="00941C76">
        <w:t xml:space="preserve">.3.4. </w:t>
      </w:r>
      <w:r w:rsidR="002F0343">
        <w:t>акт приема передачи затрат с приложением.</w:t>
      </w:r>
    </w:p>
    <w:p w14:paraId="129E30E8" w14:textId="696484AF" w:rsidR="00AD08C7" w:rsidRPr="00941C76" w:rsidRDefault="00A33010" w:rsidP="00A33010">
      <w:pPr>
        <w:tabs>
          <w:tab w:val="left" w:pos="851"/>
          <w:tab w:val="left" w:pos="1276"/>
          <w:tab w:val="center" w:pos="1627"/>
          <w:tab w:val="right" w:pos="9851"/>
        </w:tabs>
        <w:spacing w:after="3"/>
        <w:jc w:val="both"/>
      </w:pPr>
      <w:r>
        <w:t xml:space="preserve">          6.4    </w:t>
      </w:r>
      <w:proofErr w:type="gramStart"/>
      <w:r w:rsidR="00E10900" w:rsidRPr="00941C76">
        <w:t>В</w:t>
      </w:r>
      <w:proofErr w:type="gramEnd"/>
      <w:r w:rsidR="00E10900" w:rsidRPr="00941C76">
        <w:t xml:space="preserve"> случае если уполномоченные представители не при</w:t>
      </w:r>
      <w:r w:rsidR="00AB08B2">
        <w:t>нимали участи</w:t>
      </w:r>
      <w:r w:rsidR="007A1EC7">
        <w:t>е в работе Комиссии</w:t>
      </w:r>
      <w:r w:rsidR="00E10900" w:rsidRPr="00941C76">
        <w:t xml:space="preserve"> (при условии соблюдения установленного настоящим пунктом порядка уведомлен</w:t>
      </w:r>
      <w:r w:rsidR="00AB08B2">
        <w:t>ия о д</w:t>
      </w:r>
      <w:r w:rsidR="007A1EC7">
        <w:t>ате начала работы Комиссии), Комиссия</w:t>
      </w:r>
      <w:r w:rsidR="00E10900" w:rsidRPr="00941C76">
        <w:t xml:space="preserve"> принимает решение в отсутствие указанных представителей.</w:t>
      </w:r>
    </w:p>
    <w:p w14:paraId="74375ACD" w14:textId="24B7654A" w:rsidR="00431136" w:rsidRDefault="00A33010" w:rsidP="00A33010">
      <w:pPr>
        <w:tabs>
          <w:tab w:val="left" w:pos="851"/>
          <w:tab w:val="left" w:pos="1276"/>
          <w:tab w:val="center" w:pos="1627"/>
          <w:tab w:val="right" w:pos="9851"/>
        </w:tabs>
        <w:spacing w:after="3"/>
        <w:jc w:val="both"/>
      </w:pPr>
      <w:r>
        <w:t xml:space="preserve">          6.5 </w:t>
      </w:r>
      <w:r w:rsidR="007A1EC7">
        <w:t>Комиссия</w:t>
      </w:r>
      <w:r w:rsidR="00E10900" w:rsidRPr="00941C76">
        <w:t xml:space="preserve"> рассматривает поступившее заявление</w:t>
      </w:r>
      <w:r w:rsidR="00431136">
        <w:t xml:space="preserve"> (уведомление, письмо)</w:t>
      </w:r>
      <w:r w:rsidR="00E10900" w:rsidRPr="00941C76">
        <w:t>, в течение 30 календарных дней с даты регистрации, и принимает решени</w:t>
      </w:r>
      <w:r w:rsidR="00431136">
        <w:t>е (в виде акта проверки выполненных работ на соответствие, согласно предоставленной технической документации</w:t>
      </w:r>
      <w:r w:rsidR="00E10900" w:rsidRPr="00941C76">
        <w:t>)</w:t>
      </w:r>
      <w:r w:rsidR="00431136">
        <w:t>.</w:t>
      </w:r>
    </w:p>
    <w:p w14:paraId="68A36AC5" w14:textId="104E461D" w:rsidR="00AD08C7" w:rsidRPr="00941C76" w:rsidRDefault="00431136" w:rsidP="00A33010">
      <w:pPr>
        <w:pStyle w:val="af5"/>
        <w:numPr>
          <w:ilvl w:val="1"/>
          <w:numId w:val="32"/>
        </w:numPr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>
        <w:t xml:space="preserve">В ходе работы </w:t>
      </w:r>
      <w:r w:rsidR="007A1EC7">
        <w:t>Комиссии</w:t>
      </w:r>
      <w:r w:rsidR="003151B5">
        <w:t xml:space="preserve"> при выявлении несоответствия с предоставл</w:t>
      </w:r>
      <w:r w:rsidR="007A1EC7">
        <w:t>енной технической документации, Комиссия</w:t>
      </w:r>
      <w:r w:rsidR="003151B5">
        <w:t xml:space="preserve"> направляет письмо заказчику о несоответствии и </w:t>
      </w:r>
      <w:r>
        <w:t>вправе назначить дополнительную проверку выполненных работ</w:t>
      </w:r>
      <w:r w:rsidR="00E10900" w:rsidRPr="00941C76">
        <w:t xml:space="preserve">, </w:t>
      </w:r>
      <w:r w:rsidR="003151B5">
        <w:t xml:space="preserve">после их </w:t>
      </w:r>
      <w:r w:rsidR="00B220DC">
        <w:t>устранения</w:t>
      </w:r>
      <w:r w:rsidR="00E10900" w:rsidRPr="00941C76">
        <w:t>.</w:t>
      </w:r>
    </w:p>
    <w:p w14:paraId="7D6D7990" w14:textId="77777777" w:rsidR="00F546CE" w:rsidRDefault="003151B5" w:rsidP="00A33010">
      <w:pPr>
        <w:pStyle w:val="af5"/>
        <w:numPr>
          <w:ilvl w:val="1"/>
          <w:numId w:val="32"/>
        </w:numPr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>
        <w:t>По р</w:t>
      </w:r>
      <w:r w:rsidR="00F546CE">
        <w:t>езультатам работы Комиссия</w:t>
      </w:r>
      <w:r w:rsidR="00E10900" w:rsidRPr="00941C76">
        <w:t xml:space="preserve"> принимает одно из след</w:t>
      </w:r>
      <w:r>
        <w:t>ующих решений</w:t>
      </w:r>
      <w:r w:rsidR="00F546CE">
        <w:t>:</w:t>
      </w:r>
    </w:p>
    <w:p w14:paraId="1A774865" w14:textId="02C0C9FE" w:rsidR="0020758D" w:rsidRDefault="007A1EC7" w:rsidP="00A33010">
      <w:pPr>
        <w:pStyle w:val="af5"/>
        <w:numPr>
          <w:ilvl w:val="2"/>
          <w:numId w:val="32"/>
        </w:numPr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698"/>
        <w:jc w:val="both"/>
      </w:pPr>
      <w:r>
        <w:t>составления</w:t>
      </w:r>
      <w:r w:rsidR="0020758D">
        <w:t xml:space="preserve"> </w:t>
      </w:r>
      <w:r w:rsidR="003151B5">
        <w:t>акта проверки выполненных работ на соответствие, согласно предостав</w:t>
      </w:r>
      <w:r w:rsidR="0020758D">
        <w:t>ленной технической документации;</w:t>
      </w:r>
    </w:p>
    <w:p w14:paraId="3B0F4B68" w14:textId="5D0457AA" w:rsidR="00AD08C7" w:rsidRPr="00941C76" w:rsidRDefault="003151B5" w:rsidP="00A33010">
      <w:pPr>
        <w:pStyle w:val="af5"/>
        <w:numPr>
          <w:ilvl w:val="2"/>
          <w:numId w:val="32"/>
        </w:numPr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>
        <w:t xml:space="preserve"> </w:t>
      </w:r>
      <w:r w:rsidR="0020758D">
        <w:t>составления акта проверки выполненных работ с несоответствием, согласно предоставленной технической документации.</w:t>
      </w:r>
    </w:p>
    <w:p w14:paraId="2D192F37" w14:textId="2BBF56A6" w:rsidR="00AD08C7" w:rsidRPr="00941C76" w:rsidRDefault="007A1EC7" w:rsidP="00A33010">
      <w:pPr>
        <w:pStyle w:val="af5"/>
        <w:numPr>
          <w:ilvl w:val="1"/>
          <w:numId w:val="32"/>
        </w:numPr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>
        <w:t>Комиссия</w:t>
      </w:r>
      <w:r w:rsidR="00E10900" w:rsidRPr="00941C76">
        <w:t xml:space="preserve"> правомочна принимать решение (имеет кворум), если в заседании Комиссии принимают участие не менее половины общего числа ее членов.</w:t>
      </w:r>
    </w:p>
    <w:p w14:paraId="0781296A" w14:textId="6B0BC83B" w:rsidR="00092087" w:rsidRDefault="00E10900" w:rsidP="00A33010">
      <w:pPr>
        <w:pStyle w:val="af5"/>
        <w:numPr>
          <w:ilvl w:val="1"/>
          <w:numId w:val="32"/>
        </w:numPr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 w:rsidRPr="00941C76">
        <w:t>Решение принимается боль</w:t>
      </w:r>
      <w:r w:rsidR="003151B5">
        <w:t>шинств</w:t>
      </w:r>
      <w:r w:rsidR="007A1EC7">
        <w:t>ом голосов членов Комиссии</w:t>
      </w:r>
      <w:r w:rsidRPr="00941C76">
        <w:t xml:space="preserve"> и оформляется в виде </w:t>
      </w:r>
      <w:r w:rsidR="003151B5">
        <w:t>(акта проверки выполненных работ на соответствие, согласно предоставленной технической документации) в</w:t>
      </w:r>
      <w:r w:rsidR="00092087">
        <w:t xml:space="preserve"> 1 экземпляре</w:t>
      </w:r>
      <w:r w:rsidRPr="00941C76">
        <w:t xml:space="preserve"> с указанием основания принятия решения.</w:t>
      </w:r>
      <w:r w:rsidR="00573026" w:rsidRPr="00941C76">
        <w:t xml:space="preserve"> </w:t>
      </w:r>
      <w:r w:rsidRPr="00941C76">
        <w:t>Если число голосов «за» и «против» при принятии решения равно, решающим явля</w:t>
      </w:r>
      <w:r w:rsidR="003151B5">
        <w:t>ется г</w:t>
      </w:r>
      <w:r w:rsidR="0020758D">
        <w:t>олос председателя Комиссии</w:t>
      </w:r>
      <w:r w:rsidR="003151B5">
        <w:t>.</w:t>
      </w:r>
      <w:r w:rsidRPr="00941C76">
        <w:t xml:space="preserve"> </w:t>
      </w:r>
    </w:p>
    <w:p w14:paraId="653D7185" w14:textId="5CE9FCC3" w:rsidR="00A675A2" w:rsidRDefault="00AD6674" w:rsidP="00092087">
      <w:pPr>
        <w:tabs>
          <w:tab w:val="left" w:pos="851"/>
          <w:tab w:val="left" w:pos="1276"/>
          <w:tab w:val="center" w:pos="1627"/>
          <w:tab w:val="right" w:pos="9851"/>
        </w:tabs>
        <w:spacing w:after="3"/>
        <w:jc w:val="both"/>
      </w:pPr>
      <w:r>
        <w:lastRenderedPageBreak/>
        <w:t xml:space="preserve">          </w:t>
      </w:r>
      <w:r w:rsidR="00E10900" w:rsidRPr="00941C76">
        <w:t xml:space="preserve">В случае несогласия с </w:t>
      </w:r>
      <w:r w:rsidR="003151B5">
        <w:t>принят</w:t>
      </w:r>
      <w:r w:rsidR="007A1EC7">
        <w:t>ым решением члены Комиссии</w:t>
      </w:r>
      <w:r w:rsidR="00E10900" w:rsidRPr="00941C76">
        <w:t xml:space="preserve"> могут выразить свое особое мнение в письменной форме и приложить его к </w:t>
      </w:r>
      <w:r w:rsidR="003151B5">
        <w:t xml:space="preserve">(акту проверки выполненных работ на соответствие, согласно предоставленной технической документации). </w:t>
      </w:r>
      <w:r w:rsidR="00D53936" w:rsidRPr="00941C76">
        <w:t xml:space="preserve"> </w:t>
      </w:r>
    </w:p>
    <w:p w14:paraId="1DB618EC" w14:textId="572DE24E" w:rsidR="00AD08C7" w:rsidRPr="00941C76" w:rsidRDefault="00E10900" w:rsidP="00A33010">
      <w:pPr>
        <w:pStyle w:val="af5"/>
        <w:numPr>
          <w:ilvl w:val="1"/>
          <w:numId w:val="32"/>
        </w:numPr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 w:rsidRPr="00941C76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0" wp14:anchorId="3081C50F" wp14:editId="7B2BF37E">
            <wp:simplePos x="0" y="0"/>
            <wp:positionH relativeFrom="page">
              <wp:posOffset>661670</wp:posOffset>
            </wp:positionH>
            <wp:positionV relativeFrom="page">
              <wp:posOffset>3481705</wp:posOffset>
            </wp:positionV>
            <wp:extent cx="8890" cy="6350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5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0" wp14:anchorId="7D718BA4" wp14:editId="7DAA8043">
            <wp:simplePos x="0" y="0"/>
            <wp:positionH relativeFrom="page">
              <wp:posOffset>1021080</wp:posOffset>
            </wp:positionH>
            <wp:positionV relativeFrom="page">
              <wp:posOffset>4890135</wp:posOffset>
            </wp:positionV>
            <wp:extent cx="6350" cy="635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0" wp14:anchorId="0806FF74" wp14:editId="4BF07E3F">
            <wp:simplePos x="0" y="0"/>
            <wp:positionH relativeFrom="page">
              <wp:posOffset>670560</wp:posOffset>
            </wp:positionH>
            <wp:positionV relativeFrom="page">
              <wp:posOffset>9542780</wp:posOffset>
            </wp:positionV>
            <wp:extent cx="6350" cy="635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5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0" wp14:anchorId="0F82B5C6" wp14:editId="588E2D35">
            <wp:simplePos x="0" y="0"/>
            <wp:positionH relativeFrom="page">
              <wp:posOffset>1027430</wp:posOffset>
            </wp:positionH>
            <wp:positionV relativeFrom="page">
              <wp:posOffset>3094355</wp:posOffset>
            </wp:positionV>
            <wp:extent cx="3175" cy="3175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0" wp14:anchorId="24841BFD" wp14:editId="7E461C48">
            <wp:simplePos x="0" y="0"/>
            <wp:positionH relativeFrom="page">
              <wp:posOffset>807720</wp:posOffset>
            </wp:positionH>
            <wp:positionV relativeFrom="page">
              <wp:posOffset>3146425</wp:posOffset>
            </wp:positionV>
            <wp:extent cx="8890" cy="635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4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0" wp14:anchorId="7B326F14" wp14:editId="7B064609">
            <wp:simplePos x="0" y="0"/>
            <wp:positionH relativeFrom="page">
              <wp:posOffset>707390</wp:posOffset>
            </wp:positionH>
            <wp:positionV relativeFrom="page">
              <wp:posOffset>1316990</wp:posOffset>
            </wp:positionV>
            <wp:extent cx="18415" cy="1841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4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0" wp14:anchorId="58DC5EFB" wp14:editId="2382FD57">
            <wp:simplePos x="0" y="0"/>
            <wp:positionH relativeFrom="page">
              <wp:posOffset>701040</wp:posOffset>
            </wp:positionH>
            <wp:positionV relativeFrom="page">
              <wp:posOffset>1338580</wp:posOffset>
            </wp:positionV>
            <wp:extent cx="6350" cy="635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t xml:space="preserve">В случае выявления </w:t>
      </w:r>
      <w:r w:rsidR="00092087">
        <w:t xml:space="preserve">несоответствия с предоставленной технической документации </w:t>
      </w:r>
      <w:r w:rsidRPr="00941C76">
        <w:t xml:space="preserve">секретарь Комиссии направляет решение, указанное в пункте </w:t>
      </w:r>
      <w:r w:rsidR="002B0989">
        <w:t>6.7</w:t>
      </w:r>
      <w:r w:rsidRPr="009473DD">
        <w:t xml:space="preserve"> </w:t>
      </w:r>
      <w:r w:rsidRPr="00941C76">
        <w:t xml:space="preserve">настоящего Положения, </w:t>
      </w:r>
      <w:r w:rsidR="007A1EC7">
        <w:t>заказчику не позднее 5</w:t>
      </w:r>
      <w:r w:rsidR="00092087">
        <w:t xml:space="preserve"> рабочих дней. </w:t>
      </w:r>
    </w:p>
    <w:p w14:paraId="0FE0C774" w14:textId="5C5CA5D0" w:rsidR="00E10900" w:rsidRPr="00941C76" w:rsidRDefault="00E10900" w:rsidP="00A33010">
      <w:pPr>
        <w:pStyle w:val="af5"/>
        <w:numPr>
          <w:ilvl w:val="1"/>
          <w:numId w:val="32"/>
        </w:numPr>
        <w:tabs>
          <w:tab w:val="left" w:pos="1276"/>
          <w:tab w:val="right" w:pos="9851"/>
        </w:tabs>
        <w:spacing w:after="3"/>
        <w:ind w:left="0" w:firstLine="709"/>
        <w:jc w:val="both"/>
      </w:pPr>
      <w:r w:rsidRPr="00941C76">
        <w:t xml:space="preserve">В </w:t>
      </w:r>
      <w:r w:rsidR="008338AA">
        <w:t>случае соответствия</w:t>
      </w:r>
      <w:r w:rsidR="00092087">
        <w:t xml:space="preserve"> выполненных работ согласно предоставленной технической документации</w:t>
      </w:r>
      <w:r w:rsidR="007A1EC7">
        <w:t>, Комиссия</w:t>
      </w:r>
      <w:r w:rsidR="006F347C">
        <w:t xml:space="preserve"> в течении 5 дней</w:t>
      </w:r>
      <w:r w:rsidRPr="00941C76">
        <w:t>, составляет акт и принимает соответствующее ре</w:t>
      </w:r>
      <w:r w:rsidR="00AD08C7" w:rsidRPr="00941C76">
        <w:t>ше</w:t>
      </w:r>
      <w:r w:rsidRPr="00941C76">
        <w:t xml:space="preserve">ние согласно пункту </w:t>
      </w:r>
      <w:r w:rsidR="002B0989">
        <w:t>6.7</w:t>
      </w:r>
      <w:bookmarkStart w:id="1" w:name="_GoBack"/>
      <w:bookmarkEnd w:id="1"/>
      <w:r w:rsidRPr="009473DD">
        <w:t xml:space="preserve"> </w:t>
      </w:r>
      <w:r w:rsidR="008E3590">
        <w:t xml:space="preserve">настоящего </w:t>
      </w:r>
      <w:r w:rsidR="00E72521">
        <w:t>Положения, которое доводит до заинтересованных лиц.</w:t>
      </w:r>
    </w:p>
    <w:p w14:paraId="679B3CE5" w14:textId="77777777" w:rsidR="00657B44" w:rsidRPr="00941C76" w:rsidRDefault="00657B44" w:rsidP="006A5B84">
      <w:pPr>
        <w:tabs>
          <w:tab w:val="left" w:pos="851"/>
          <w:tab w:val="left" w:pos="1276"/>
        </w:tabs>
        <w:spacing w:after="5"/>
        <w:ind w:firstLine="709"/>
        <w:jc w:val="both"/>
        <w:rPr>
          <w:b/>
          <w:bCs/>
        </w:rPr>
      </w:pPr>
    </w:p>
    <w:p w14:paraId="3D4DE274" w14:textId="48B87632" w:rsidR="00573026" w:rsidRPr="00941C76" w:rsidRDefault="00E66D10" w:rsidP="006A5B84">
      <w:pPr>
        <w:tabs>
          <w:tab w:val="left" w:pos="851"/>
          <w:tab w:val="left" w:pos="1276"/>
        </w:tabs>
        <w:spacing w:after="5"/>
        <w:ind w:firstLine="709"/>
        <w:jc w:val="both"/>
        <w:rPr>
          <w:b/>
          <w:bCs/>
        </w:rPr>
      </w:pPr>
      <w:r w:rsidRPr="00941C76">
        <w:rPr>
          <w:b/>
          <w:bCs/>
        </w:rPr>
        <w:t>Глава 7. Заключительные положения</w:t>
      </w:r>
    </w:p>
    <w:p w14:paraId="64205DB9" w14:textId="77777777" w:rsidR="00657B44" w:rsidRPr="00941C76" w:rsidRDefault="00657B44" w:rsidP="006A5B84">
      <w:pPr>
        <w:tabs>
          <w:tab w:val="left" w:pos="851"/>
          <w:tab w:val="left" w:pos="1276"/>
        </w:tabs>
        <w:spacing w:after="5"/>
        <w:ind w:firstLine="709"/>
        <w:jc w:val="both"/>
        <w:rPr>
          <w:b/>
          <w:bCs/>
        </w:rPr>
      </w:pPr>
    </w:p>
    <w:p w14:paraId="721676C9" w14:textId="17F6BF8E" w:rsidR="00E4255E" w:rsidRPr="00941C76" w:rsidRDefault="00484E8F" w:rsidP="006A5B84">
      <w:pPr>
        <w:pStyle w:val="af5"/>
        <w:numPr>
          <w:ilvl w:val="1"/>
          <w:numId w:val="31"/>
        </w:numPr>
        <w:tabs>
          <w:tab w:val="left" w:pos="851"/>
          <w:tab w:val="left" w:pos="1276"/>
        </w:tabs>
        <w:spacing w:after="5"/>
        <w:ind w:left="0" w:firstLine="709"/>
        <w:jc w:val="both"/>
      </w:pPr>
      <w:r>
        <w:t>Акт Комиссии</w:t>
      </w:r>
      <w:r w:rsidR="00E10900" w:rsidRPr="00941C76">
        <w:t xml:space="preserve"> является основанием для принятия Администрацией </w:t>
      </w:r>
      <w:r w:rsidR="006F347C">
        <w:t xml:space="preserve">объект актом приема передачи к Договору безвозмездного пользования объекта незавершенного строительства от 18.03.2025 № 2.  </w:t>
      </w:r>
    </w:p>
    <w:p w14:paraId="41AA0EE0" w14:textId="0BEE7610" w:rsidR="00E10900" w:rsidRPr="00941C76" w:rsidRDefault="00E4255E" w:rsidP="006A5B84">
      <w:pPr>
        <w:pStyle w:val="af5"/>
        <w:numPr>
          <w:ilvl w:val="1"/>
          <w:numId w:val="31"/>
        </w:numPr>
        <w:tabs>
          <w:tab w:val="left" w:pos="851"/>
          <w:tab w:val="left" w:pos="1276"/>
        </w:tabs>
        <w:spacing w:after="5"/>
        <w:ind w:left="0" w:firstLine="709"/>
        <w:jc w:val="both"/>
      </w:pPr>
      <w:r w:rsidRPr="00941C76">
        <w:t>Организационное и материально-техническое о</w:t>
      </w:r>
      <w:r w:rsidR="006F347C">
        <w:t>беспеч</w:t>
      </w:r>
      <w:r w:rsidR="008E3590">
        <w:t xml:space="preserve">ение </w:t>
      </w:r>
      <w:r w:rsidR="00484E8F">
        <w:t>деятельности Комиссии</w:t>
      </w:r>
      <w:r w:rsidRPr="00941C76">
        <w:t xml:space="preserve"> осуществляет управление имущественных и земельных отношений Администрации</w:t>
      </w:r>
      <w:r w:rsidR="00992A05" w:rsidRPr="00941C76">
        <w:t>.</w:t>
      </w:r>
    </w:p>
    <w:p w14:paraId="3A2588B0" w14:textId="52DECD3E" w:rsidR="00941C76" w:rsidRPr="00941C76" w:rsidRDefault="00941C76" w:rsidP="006A5B84">
      <w:pPr>
        <w:tabs>
          <w:tab w:val="left" w:pos="851"/>
          <w:tab w:val="left" w:pos="1276"/>
        </w:tabs>
        <w:spacing w:after="5"/>
        <w:ind w:firstLine="709"/>
        <w:jc w:val="both"/>
      </w:pPr>
    </w:p>
    <w:p w14:paraId="48749352" w14:textId="3B449BCA" w:rsidR="00941C76" w:rsidRPr="00941C76" w:rsidRDefault="00941C76" w:rsidP="006A5B84">
      <w:pPr>
        <w:tabs>
          <w:tab w:val="left" w:pos="851"/>
          <w:tab w:val="left" w:pos="1276"/>
        </w:tabs>
        <w:spacing w:after="5"/>
        <w:ind w:firstLine="709"/>
        <w:jc w:val="both"/>
      </w:pPr>
    </w:p>
    <w:p w14:paraId="5219568B" w14:textId="6EB538F0" w:rsidR="00941C76" w:rsidRDefault="00941C76" w:rsidP="006A5B84">
      <w:pPr>
        <w:tabs>
          <w:tab w:val="left" w:pos="851"/>
          <w:tab w:val="left" w:pos="1276"/>
        </w:tabs>
        <w:spacing w:after="5"/>
        <w:ind w:firstLine="709"/>
        <w:jc w:val="both"/>
      </w:pPr>
    </w:p>
    <w:p w14:paraId="4AEC9AF1" w14:textId="5F481C56" w:rsidR="00941C76" w:rsidRDefault="00941C76" w:rsidP="008E3590">
      <w:pPr>
        <w:tabs>
          <w:tab w:val="left" w:pos="851"/>
          <w:tab w:val="left" w:pos="1276"/>
        </w:tabs>
        <w:spacing w:after="5"/>
        <w:ind w:firstLine="709"/>
        <w:jc w:val="both"/>
      </w:pPr>
    </w:p>
    <w:sectPr w:rsidR="00941C76" w:rsidSect="00A84528">
      <w:headerReference w:type="even" r:id="rId24"/>
      <w:headerReference w:type="default" r:id="rId25"/>
      <w:pgSz w:w="11906" w:h="16838"/>
      <w:pgMar w:top="567" w:right="794" w:bottom="993" w:left="153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4F3D5" w14:textId="77777777" w:rsidR="00A82753" w:rsidRDefault="00A82753" w:rsidP="00734626">
      <w:r>
        <w:separator/>
      </w:r>
    </w:p>
  </w:endnote>
  <w:endnote w:type="continuationSeparator" w:id="0">
    <w:p w14:paraId="1AD202E7" w14:textId="77777777" w:rsidR="00A82753" w:rsidRDefault="00A82753" w:rsidP="0073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00FF1" w14:textId="77777777" w:rsidR="00A82753" w:rsidRDefault="00A82753" w:rsidP="00734626">
      <w:r>
        <w:separator/>
      </w:r>
    </w:p>
  </w:footnote>
  <w:footnote w:type="continuationSeparator" w:id="0">
    <w:p w14:paraId="49244BCE" w14:textId="77777777" w:rsidR="00A82753" w:rsidRDefault="00A82753" w:rsidP="0073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81937" w14:textId="5D4F16C5" w:rsidR="006467FD" w:rsidRDefault="006467FD">
    <w:pPr>
      <w:pStyle w:val="af0"/>
    </w:pPr>
  </w:p>
  <w:p w14:paraId="3E297BE7" w14:textId="58831BD1" w:rsidR="006467FD" w:rsidRDefault="006467FD" w:rsidP="006467FD">
    <w:pPr>
      <w:pStyle w:val="af0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7D26D" w14:textId="77777777" w:rsidR="0074772B" w:rsidRDefault="0074772B">
    <w:pPr>
      <w:pStyle w:val="af0"/>
      <w:jc w:val="center"/>
    </w:pPr>
  </w:p>
  <w:sdt>
    <w:sdtPr>
      <w:id w:val="304897441"/>
      <w:docPartObj>
        <w:docPartGallery w:val="Page Numbers (Top of Page)"/>
        <w:docPartUnique/>
      </w:docPartObj>
    </w:sdtPr>
    <w:sdtEndPr/>
    <w:sdtContent>
      <w:p w14:paraId="21C21CB1" w14:textId="39589956" w:rsidR="00734626" w:rsidRDefault="0074772B" w:rsidP="0074772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98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B0A"/>
    <w:multiLevelType w:val="multilevel"/>
    <w:tmpl w:val="F88CB0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0B420E68"/>
    <w:multiLevelType w:val="multilevel"/>
    <w:tmpl w:val="9F88C0FA"/>
    <w:lvl w:ilvl="0">
      <w:start w:val="1"/>
      <w:numFmt w:val="decimal"/>
      <w:lvlText w:val="%1."/>
      <w:lvlJc w:val="left"/>
      <w:pPr>
        <w:ind w:left="9990" w:hanging="49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9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1" w:hanging="2160"/>
      </w:pPr>
      <w:rPr>
        <w:rFonts w:hint="default"/>
      </w:rPr>
    </w:lvl>
  </w:abstractNum>
  <w:abstractNum w:abstractNumId="2" w15:restartNumberingAfterBreak="0">
    <w:nsid w:val="0C7355ED"/>
    <w:multiLevelType w:val="multilevel"/>
    <w:tmpl w:val="4D4CCC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2160"/>
      </w:pPr>
      <w:rPr>
        <w:rFonts w:hint="default"/>
      </w:rPr>
    </w:lvl>
  </w:abstractNum>
  <w:abstractNum w:abstractNumId="3" w15:restartNumberingAfterBreak="0">
    <w:nsid w:val="10733904"/>
    <w:multiLevelType w:val="multilevel"/>
    <w:tmpl w:val="00C2769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314525"/>
    <w:multiLevelType w:val="multilevel"/>
    <w:tmpl w:val="5CC6B2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6E676B"/>
    <w:multiLevelType w:val="multilevel"/>
    <w:tmpl w:val="5CC6B20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F35D71"/>
    <w:multiLevelType w:val="multilevel"/>
    <w:tmpl w:val="3508C15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38759C"/>
    <w:multiLevelType w:val="multilevel"/>
    <w:tmpl w:val="5798C9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52" w:hanging="2160"/>
      </w:pPr>
      <w:rPr>
        <w:rFonts w:hint="default"/>
      </w:rPr>
    </w:lvl>
  </w:abstractNum>
  <w:abstractNum w:abstractNumId="8" w15:restartNumberingAfterBreak="0">
    <w:nsid w:val="1F275274"/>
    <w:multiLevelType w:val="multilevel"/>
    <w:tmpl w:val="E34A33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56" w:hanging="2160"/>
      </w:pPr>
      <w:rPr>
        <w:rFonts w:hint="default"/>
      </w:rPr>
    </w:lvl>
  </w:abstractNum>
  <w:abstractNum w:abstractNumId="9" w15:restartNumberingAfterBreak="0">
    <w:nsid w:val="23B628D1"/>
    <w:multiLevelType w:val="hybridMultilevel"/>
    <w:tmpl w:val="44CE1F66"/>
    <w:lvl w:ilvl="0" w:tplc="E4288F7A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644A6C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9E149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DC242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BE5E0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7447F0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4C175C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F4CD6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D67382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4673AB"/>
    <w:multiLevelType w:val="hybridMultilevel"/>
    <w:tmpl w:val="3DF8A1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E2279"/>
    <w:multiLevelType w:val="hybridMultilevel"/>
    <w:tmpl w:val="6736F1B6"/>
    <w:lvl w:ilvl="0" w:tplc="9E5A5BB4">
      <w:start w:val="6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EA0D0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069BD8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4C5056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7C99F6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4EC7C2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A876E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1EBED8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BC12B4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F67107"/>
    <w:multiLevelType w:val="hybridMultilevel"/>
    <w:tmpl w:val="EADE0F6A"/>
    <w:lvl w:ilvl="0" w:tplc="9F7CD5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C3AAB"/>
    <w:multiLevelType w:val="multilevel"/>
    <w:tmpl w:val="E3C8FB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D4988"/>
    <w:multiLevelType w:val="multilevel"/>
    <w:tmpl w:val="71FC6B6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D733741"/>
    <w:multiLevelType w:val="hybridMultilevel"/>
    <w:tmpl w:val="09B4B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F024E"/>
    <w:multiLevelType w:val="multilevel"/>
    <w:tmpl w:val="5CC6B20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FCC2F2C"/>
    <w:multiLevelType w:val="hybridMultilevel"/>
    <w:tmpl w:val="A588BFEE"/>
    <w:lvl w:ilvl="0" w:tplc="13EA6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1F61F6"/>
    <w:multiLevelType w:val="hybridMultilevel"/>
    <w:tmpl w:val="CB1EC080"/>
    <w:lvl w:ilvl="0" w:tplc="8C367D06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3A734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3AC94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04CAB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000CB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D8E83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7C99B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CABDD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D2131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66507D"/>
    <w:multiLevelType w:val="hybridMultilevel"/>
    <w:tmpl w:val="8D06B69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B6144"/>
    <w:multiLevelType w:val="multilevel"/>
    <w:tmpl w:val="7E1087B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5C382169"/>
    <w:multiLevelType w:val="multilevel"/>
    <w:tmpl w:val="9F88C0FA"/>
    <w:lvl w:ilvl="0">
      <w:start w:val="1"/>
      <w:numFmt w:val="decimal"/>
      <w:lvlText w:val="%1."/>
      <w:lvlJc w:val="left"/>
      <w:pPr>
        <w:ind w:left="9990" w:hanging="49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9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1" w:hanging="2160"/>
      </w:pPr>
      <w:rPr>
        <w:rFonts w:hint="default"/>
      </w:rPr>
    </w:lvl>
  </w:abstractNum>
  <w:abstractNum w:abstractNumId="22" w15:restartNumberingAfterBreak="0">
    <w:nsid w:val="5E2A3FED"/>
    <w:multiLevelType w:val="multilevel"/>
    <w:tmpl w:val="7EE45E3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687B7FFB"/>
    <w:multiLevelType w:val="multilevel"/>
    <w:tmpl w:val="3EC2073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99420F6"/>
    <w:multiLevelType w:val="multilevel"/>
    <w:tmpl w:val="8AD8FA2E"/>
    <w:lvl w:ilvl="0">
      <w:start w:val="6"/>
      <w:numFmt w:val="decimal"/>
      <w:lvlText w:val="%1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6E4051"/>
    <w:multiLevelType w:val="multilevel"/>
    <w:tmpl w:val="50CC3902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031049"/>
    <w:multiLevelType w:val="multilevel"/>
    <w:tmpl w:val="0756E940"/>
    <w:lvl w:ilvl="0">
      <w:start w:val="1"/>
      <w:numFmt w:val="decimal"/>
      <w:lvlText w:val="%1."/>
      <w:lvlJc w:val="left"/>
      <w:pPr>
        <w:ind w:left="1110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27" w15:restartNumberingAfterBreak="0">
    <w:nsid w:val="7154022E"/>
    <w:multiLevelType w:val="multilevel"/>
    <w:tmpl w:val="7EE45E3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77814F5D"/>
    <w:multiLevelType w:val="hybridMultilevel"/>
    <w:tmpl w:val="3D38E2E2"/>
    <w:lvl w:ilvl="0" w:tplc="888A800E">
      <w:start w:val="1"/>
      <w:numFmt w:val="decimal"/>
      <w:lvlText w:val="%1.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E84FD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0C6C6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64899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14988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1ED46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5CF19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F8F23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4EEB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2A1426"/>
    <w:multiLevelType w:val="hybridMultilevel"/>
    <w:tmpl w:val="E3B0995A"/>
    <w:lvl w:ilvl="0" w:tplc="35CC43D0">
      <w:start w:val="1"/>
      <w:numFmt w:val="decimal"/>
      <w:lvlText w:val="%1."/>
      <w:lvlJc w:val="left"/>
      <w:pPr>
        <w:ind w:left="1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3" w:hanging="360"/>
      </w:pPr>
    </w:lvl>
    <w:lvl w:ilvl="2" w:tplc="0419001B" w:tentative="1">
      <w:start w:val="1"/>
      <w:numFmt w:val="lowerRoman"/>
      <w:lvlText w:val="%3."/>
      <w:lvlJc w:val="right"/>
      <w:pPr>
        <w:ind w:left="3123" w:hanging="180"/>
      </w:pPr>
    </w:lvl>
    <w:lvl w:ilvl="3" w:tplc="0419000F" w:tentative="1">
      <w:start w:val="1"/>
      <w:numFmt w:val="decimal"/>
      <w:lvlText w:val="%4."/>
      <w:lvlJc w:val="left"/>
      <w:pPr>
        <w:ind w:left="3843" w:hanging="360"/>
      </w:pPr>
    </w:lvl>
    <w:lvl w:ilvl="4" w:tplc="04190019" w:tentative="1">
      <w:start w:val="1"/>
      <w:numFmt w:val="lowerLetter"/>
      <w:lvlText w:val="%5."/>
      <w:lvlJc w:val="left"/>
      <w:pPr>
        <w:ind w:left="4563" w:hanging="360"/>
      </w:pPr>
    </w:lvl>
    <w:lvl w:ilvl="5" w:tplc="0419001B" w:tentative="1">
      <w:start w:val="1"/>
      <w:numFmt w:val="lowerRoman"/>
      <w:lvlText w:val="%6."/>
      <w:lvlJc w:val="right"/>
      <w:pPr>
        <w:ind w:left="5283" w:hanging="180"/>
      </w:pPr>
    </w:lvl>
    <w:lvl w:ilvl="6" w:tplc="0419000F" w:tentative="1">
      <w:start w:val="1"/>
      <w:numFmt w:val="decimal"/>
      <w:lvlText w:val="%7."/>
      <w:lvlJc w:val="left"/>
      <w:pPr>
        <w:ind w:left="6003" w:hanging="360"/>
      </w:pPr>
    </w:lvl>
    <w:lvl w:ilvl="7" w:tplc="04190019" w:tentative="1">
      <w:start w:val="1"/>
      <w:numFmt w:val="lowerLetter"/>
      <w:lvlText w:val="%8."/>
      <w:lvlJc w:val="left"/>
      <w:pPr>
        <w:ind w:left="6723" w:hanging="360"/>
      </w:pPr>
    </w:lvl>
    <w:lvl w:ilvl="8" w:tplc="041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30" w15:restartNumberingAfterBreak="0">
    <w:nsid w:val="7F313FBB"/>
    <w:multiLevelType w:val="multilevel"/>
    <w:tmpl w:val="25C42FE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9"/>
  </w:num>
  <w:num w:numId="8">
    <w:abstractNumId w:val="10"/>
  </w:num>
  <w:num w:numId="9">
    <w:abstractNumId w:val="28"/>
  </w:num>
  <w:num w:numId="10">
    <w:abstractNumId w:val="9"/>
  </w:num>
  <w:num w:numId="11">
    <w:abstractNumId w:val="1"/>
  </w:num>
  <w:num w:numId="12">
    <w:abstractNumId w:val="24"/>
  </w:num>
  <w:num w:numId="13">
    <w:abstractNumId w:val="11"/>
  </w:num>
  <w:num w:numId="14">
    <w:abstractNumId w:val="21"/>
  </w:num>
  <w:num w:numId="15">
    <w:abstractNumId w:val="2"/>
  </w:num>
  <w:num w:numId="16">
    <w:abstractNumId w:val="6"/>
  </w:num>
  <w:num w:numId="17">
    <w:abstractNumId w:val="5"/>
  </w:num>
  <w:num w:numId="18">
    <w:abstractNumId w:val="16"/>
  </w:num>
  <w:num w:numId="19">
    <w:abstractNumId w:val="0"/>
  </w:num>
  <w:num w:numId="20">
    <w:abstractNumId w:val="13"/>
  </w:num>
  <w:num w:numId="21">
    <w:abstractNumId w:val="25"/>
  </w:num>
  <w:num w:numId="22">
    <w:abstractNumId w:val="4"/>
  </w:num>
  <w:num w:numId="23">
    <w:abstractNumId w:val="8"/>
  </w:num>
  <w:num w:numId="24">
    <w:abstractNumId w:val="23"/>
  </w:num>
  <w:num w:numId="25">
    <w:abstractNumId w:val="18"/>
  </w:num>
  <w:num w:numId="26">
    <w:abstractNumId w:val="7"/>
  </w:num>
  <w:num w:numId="27">
    <w:abstractNumId w:val="20"/>
  </w:num>
  <w:num w:numId="28">
    <w:abstractNumId w:val="30"/>
  </w:num>
  <w:num w:numId="29">
    <w:abstractNumId w:val="22"/>
  </w:num>
  <w:num w:numId="30">
    <w:abstractNumId w:val="27"/>
  </w:num>
  <w:num w:numId="31">
    <w:abstractNumId w:val="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CD"/>
    <w:rsid w:val="000009E2"/>
    <w:rsid w:val="00007E14"/>
    <w:rsid w:val="000106F5"/>
    <w:rsid w:val="00021B23"/>
    <w:rsid w:val="00027A28"/>
    <w:rsid w:val="00042F4B"/>
    <w:rsid w:val="0005249D"/>
    <w:rsid w:val="000662CD"/>
    <w:rsid w:val="00074493"/>
    <w:rsid w:val="00091461"/>
    <w:rsid w:val="000919D4"/>
    <w:rsid w:val="00092087"/>
    <w:rsid w:val="00093BA8"/>
    <w:rsid w:val="0009524F"/>
    <w:rsid w:val="000A499C"/>
    <w:rsid w:val="000C3233"/>
    <w:rsid w:val="000E287E"/>
    <w:rsid w:val="000E7B21"/>
    <w:rsid w:val="000F008B"/>
    <w:rsid w:val="000F0405"/>
    <w:rsid w:val="00100E1B"/>
    <w:rsid w:val="00131E11"/>
    <w:rsid w:val="0013256F"/>
    <w:rsid w:val="001356E0"/>
    <w:rsid w:val="00144667"/>
    <w:rsid w:val="00145789"/>
    <w:rsid w:val="001517DF"/>
    <w:rsid w:val="00151D6A"/>
    <w:rsid w:val="00152277"/>
    <w:rsid w:val="0015463A"/>
    <w:rsid w:val="001608BA"/>
    <w:rsid w:val="00172716"/>
    <w:rsid w:val="00176EA5"/>
    <w:rsid w:val="00180412"/>
    <w:rsid w:val="00182526"/>
    <w:rsid w:val="0018661C"/>
    <w:rsid w:val="001944AD"/>
    <w:rsid w:val="001A09DC"/>
    <w:rsid w:val="001B51F6"/>
    <w:rsid w:val="001B7659"/>
    <w:rsid w:val="001C3D8F"/>
    <w:rsid w:val="001C5C1A"/>
    <w:rsid w:val="001C7EEA"/>
    <w:rsid w:val="001D1A2C"/>
    <w:rsid w:val="001E14C0"/>
    <w:rsid w:val="001E178C"/>
    <w:rsid w:val="001E2224"/>
    <w:rsid w:val="001E37D8"/>
    <w:rsid w:val="001E39C9"/>
    <w:rsid w:val="001E631E"/>
    <w:rsid w:val="001E7711"/>
    <w:rsid w:val="001F3C35"/>
    <w:rsid w:val="00200B37"/>
    <w:rsid w:val="002023D1"/>
    <w:rsid w:val="0020758D"/>
    <w:rsid w:val="00271532"/>
    <w:rsid w:val="00275BEE"/>
    <w:rsid w:val="002771D3"/>
    <w:rsid w:val="002A3199"/>
    <w:rsid w:val="002A64D7"/>
    <w:rsid w:val="002B0989"/>
    <w:rsid w:val="002B4A75"/>
    <w:rsid w:val="002B5684"/>
    <w:rsid w:val="002B73CF"/>
    <w:rsid w:val="002C7929"/>
    <w:rsid w:val="002D2142"/>
    <w:rsid w:val="002D34C8"/>
    <w:rsid w:val="002D7F55"/>
    <w:rsid w:val="002E0B23"/>
    <w:rsid w:val="002E4BD8"/>
    <w:rsid w:val="002F01E2"/>
    <w:rsid w:val="002F0343"/>
    <w:rsid w:val="002F5C4E"/>
    <w:rsid w:val="00300E8A"/>
    <w:rsid w:val="003151B5"/>
    <w:rsid w:val="00316F5A"/>
    <w:rsid w:val="00317DE0"/>
    <w:rsid w:val="0032020D"/>
    <w:rsid w:val="00330851"/>
    <w:rsid w:val="0034308E"/>
    <w:rsid w:val="00345F76"/>
    <w:rsid w:val="003479AA"/>
    <w:rsid w:val="00353C87"/>
    <w:rsid w:val="003661E7"/>
    <w:rsid w:val="00371985"/>
    <w:rsid w:val="00374680"/>
    <w:rsid w:val="003750FE"/>
    <w:rsid w:val="0038072E"/>
    <w:rsid w:val="00385736"/>
    <w:rsid w:val="00391B82"/>
    <w:rsid w:val="00397964"/>
    <w:rsid w:val="003B15A6"/>
    <w:rsid w:val="003D2791"/>
    <w:rsid w:val="003D2DBB"/>
    <w:rsid w:val="003E35E9"/>
    <w:rsid w:val="003F1FC8"/>
    <w:rsid w:val="003F3189"/>
    <w:rsid w:val="003F471C"/>
    <w:rsid w:val="003F62D7"/>
    <w:rsid w:val="004303AA"/>
    <w:rsid w:val="00431136"/>
    <w:rsid w:val="00434763"/>
    <w:rsid w:val="00446F00"/>
    <w:rsid w:val="00447912"/>
    <w:rsid w:val="0046351E"/>
    <w:rsid w:val="004665A7"/>
    <w:rsid w:val="00472743"/>
    <w:rsid w:val="00484E8F"/>
    <w:rsid w:val="0049071D"/>
    <w:rsid w:val="004A2593"/>
    <w:rsid w:val="004A3A9C"/>
    <w:rsid w:val="004A4D25"/>
    <w:rsid w:val="004A5CD6"/>
    <w:rsid w:val="004B22E8"/>
    <w:rsid w:val="004B5BA9"/>
    <w:rsid w:val="004B68FA"/>
    <w:rsid w:val="004C4B8C"/>
    <w:rsid w:val="004C4CEA"/>
    <w:rsid w:val="004D3B6F"/>
    <w:rsid w:val="0050264F"/>
    <w:rsid w:val="005136FF"/>
    <w:rsid w:val="0052052D"/>
    <w:rsid w:val="005219D8"/>
    <w:rsid w:val="00521AE8"/>
    <w:rsid w:val="00522B8F"/>
    <w:rsid w:val="00523B96"/>
    <w:rsid w:val="00533523"/>
    <w:rsid w:val="00536190"/>
    <w:rsid w:val="00551CE1"/>
    <w:rsid w:val="00567041"/>
    <w:rsid w:val="005673AF"/>
    <w:rsid w:val="00570EF7"/>
    <w:rsid w:val="00573026"/>
    <w:rsid w:val="005751C2"/>
    <w:rsid w:val="00576582"/>
    <w:rsid w:val="0057725B"/>
    <w:rsid w:val="00583D52"/>
    <w:rsid w:val="0059618D"/>
    <w:rsid w:val="005A0799"/>
    <w:rsid w:val="005A2243"/>
    <w:rsid w:val="005A464B"/>
    <w:rsid w:val="005A5030"/>
    <w:rsid w:val="005A7F59"/>
    <w:rsid w:val="005B381D"/>
    <w:rsid w:val="005B5654"/>
    <w:rsid w:val="005C1F3C"/>
    <w:rsid w:val="005C2AEF"/>
    <w:rsid w:val="005C3957"/>
    <w:rsid w:val="005C7003"/>
    <w:rsid w:val="005C71C1"/>
    <w:rsid w:val="005D059C"/>
    <w:rsid w:val="005D3CC1"/>
    <w:rsid w:val="005D5D05"/>
    <w:rsid w:val="005E3F37"/>
    <w:rsid w:val="005E4A5F"/>
    <w:rsid w:val="00604596"/>
    <w:rsid w:val="00604FDD"/>
    <w:rsid w:val="006067D4"/>
    <w:rsid w:val="00610E23"/>
    <w:rsid w:val="00623111"/>
    <w:rsid w:val="00630145"/>
    <w:rsid w:val="00635B10"/>
    <w:rsid w:val="00645D78"/>
    <w:rsid w:val="006467FD"/>
    <w:rsid w:val="00650231"/>
    <w:rsid w:val="00650D36"/>
    <w:rsid w:val="00652BED"/>
    <w:rsid w:val="00657B44"/>
    <w:rsid w:val="00667E4F"/>
    <w:rsid w:val="006753F0"/>
    <w:rsid w:val="00676EF9"/>
    <w:rsid w:val="006927B3"/>
    <w:rsid w:val="00696D5F"/>
    <w:rsid w:val="006A430D"/>
    <w:rsid w:val="006A5B84"/>
    <w:rsid w:val="006B31BE"/>
    <w:rsid w:val="006B4BAB"/>
    <w:rsid w:val="006C169B"/>
    <w:rsid w:val="006D2B72"/>
    <w:rsid w:val="006E3256"/>
    <w:rsid w:val="006E5A8A"/>
    <w:rsid w:val="006E670E"/>
    <w:rsid w:val="006F21DC"/>
    <w:rsid w:val="006F347C"/>
    <w:rsid w:val="007023A7"/>
    <w:rsid w:val="007032F4"/>
    <w:rsid w:val="00713AB8"/>
    <w:rsid w:val="00715B68"/>
    <w:rsid w:val="00734626"/>
    <w:rsid w:val="00746F6F"/>
    <w:rsid w:val="0074772B"/>
    <w:rsid w:val="0075355B"/>
    <w:rsid w:val="007605B0"/>
    <w:rsid w:val="00763F1C"/>
    <w:rsid w:val="00766B6C"/>
    <w:rsid w:val="007700DD"/>
    <w:rsid w:val="00770B45"/>
    <w:rsid w:val="0077227E"/>
    <w:rsid w:val="007818EC"/>
    <w:rsid w:val="00783E16"/>
    <w:rsid w:val="00785326"/>
    <w:rsid w:val="00796A4B"/>
    <w:rsid w:val="007A1EC7"/>
    <w:rsid w:val="007B3F5C"/>
    <w:rsid w:val="007C1A61"/>
    <w:rsid w:val="007C24A8"/>
    <w:rsid w:val="007D144E"/>
    <w:rsid w:val="007D5E6F"/>
    <w:rsid w:val="007D63BF"/>
    <w:rsid w:val="007E3187"/>
    <w:rsid w:val="007E3A0C"/>
    <w:rsid w:val="007E6E93"/>
    <w:rsid w:val="007F5F79"/>
    <w:rsid w:val="007F6212"/>
    <w:rsid w:val="0080006B"/>
    <w:rsid w:val="008002B3"/>
    <w:rsid w:val="00803B4B"/>
    <w:rsid w:val="00824549"/>
    <w:rsid w:val="008338AA"/>
    <w:rsid w:val="008359DF"/>
    <w:rsid w:val="00836274"/>
    <w:rsid w:val="00840543"/>
    <w:rsid w:val="00845251"/>
    <w:rsid w:val="008460FB"/>
    <w:rsid w:val="00847072"/>
    <w:rsid w:val="00862EED"/>
    <w:rsid w:val="00866CC2"/>
    <w:rsid w:val="00871B6F"/>
    <w:rsid w:val="00877A9B"/>
    <w:rsid w:val="00881E6C"/>
    <w:rsid w:val="00893B41"/>
    <w:rsid w:val="00894B43"/>
    <w:rsid w:val="008968F5"/>
    <w:rsid w:val="008A0A17"/>
    <w:rsid w:val="008A5D41"/>
    <w:rsid w:val="008B60D7"/>
    <w:rsid w:val="008E3590"/>
    <w:rsid w:val="009047C5"/>
    <w:rsid w:val="00921486"/>
    <w:rsid w:val="00930D50"/>
    <w:rsid w:val="00932CF4"/>
    <w:rsid w:val="00941C76"/>
    <w:rsid w:val="0094319F"/>
    <w:rsid w:val="009473DD"/>
    <w:rsid w:val="0096111A"/>
    <w:rsid w:val="009656AE"/>
    <w:rsid w:val="009701CD"/>
    <w:rsid w:val="00970F81"/>
    <w:rsid w:val="00992A05"/>
    <w:rsid w:val="00995F10"/>
    <w:rsid w:val="00996439"/>
    <w:rsid w:val="00996C60"/>
    <w:rsid w:val="00997269"/>
    <w:rsid w:val="00997522"/>
    <w:rsid w:val="009C18ED"/>
    <w:rsid w:val="009C2C04"/>
    <w:rsid w:val="009C44D2"/>
    <w:rsid w:val="009D020C"/>
    <w:rsid w:val="009E09B7"/>
    <w:rsid w:val="009F4447"/>
    <w:rsid w:val="009F5D8D"/>
    <w:rsid w:val="009F78EC"/>
    <w:rsid w:val="00A06364"/>
    <w:rsid w:val="00A120A7"/>
    <w:rsid w:val="00A14190"/>
    <w:rsid w:val="00A17D04"/>
    <w:rsid w:val="00A25A9B"/>
    <w:rsid w:val="00A300A3"/>
    <w:rsid w:val="00A33010"/>
    <w:rsid w:val="00A501B2"/>
    <w:rsid w:val="00A50F5B"/>
    <w:rsid w:val="00A5478B"/>
    <w:rsid w:val="00A54C8C"/>
    <w:rsid w:val="00A64C3F"/>
    <w:rsid w:val="00A675A2"/>
    <w:rsid w:val="00A6788F"/>
    <w:rsid w:val="00A70BC1"/>
    <w:rsid w:val="00A71E75"/>
    <w:rsid w:val="00A72BF7"/>
    <w:rsid w:val="00A754A6"/>
    <w:rsid w:val="00A82753"/>
    <w:rsid w:val="00A84528"/>
    <w:rsid w:val="00A91D16"/>
    <w:rsid w:val="00AB08B2"/>
    <w:rsid w:val="00AB7323"/>
    <w:rsid w:val="00AC3675"/>
    <w:rsid w:val="00AD08C7"/>
    <w:rsid w:val="00AD41C3"/>
    <w:rsid w:val="00AD5DC7"/>
    <w:rsid w:val="00AD6674"/>
    <w:rsid w:val="00AE4C98"/>
    <w:rsid w:val="00AE5DA4"/>
    <w:rsid w:val="00B0516A"/>
    <w:rsid w:val="00B1318E"/>
    <w:rsid w:val="00B1607A"/>
    <w:rsid w:val="00B220DC"/>
    <w:rsid w:val="00B265F0"/>
    <w:rsid w:val="00B34B5A"/>
    <w:rsid w:val="00B44621"/>
    <w:rsid w:val="00B575D5"/>
    <w:rsid w:val="00B5798E"/>
    <w:rsid w:val="00B63698"/>
    <w:rsid w:val="00B65128"/>
    <w:rsid w:val="00B72C98"/>
    <w:rsid w:val="00B733CF"/>
    <w:rsid w:val="00B801A7"/>
    <w:rsid w:val="00B804E0"/>
    <w:rsid w:val="00B86664"/>
    <w:rsid w:val="00B916B0"/>
    <w:rsid w:val="00B956F0"/>
    <w:rsid w:val="00B960CA"/>
    <w:rsid w:val="00BA1EBC"/>
    <w:rsid w:val="00BB17AE"/>
    <w:rsid w:val="00BD168E"/>
    <w:rsid w:val="00BD304E"/>
    <w:rsid w:val="00C120DF"/>
    <w:rsid w:val="00C1691D"/>
    <w:rsid w:val="00C2787B"/>
    <w:rsid w:val="00C34AED"/>
    <w:rsid w:val="00C411A2"/>
    <w:rsid w:val="00C442B2"/>
    <w:rsid w:val="00C51A32"/>
    <w:rsid w:val="00C62180"/>
    <w:rsid w:val="00C62C9D"/>
    <w:rsid w:val="00C6486D"/>
    <w:rsid w:val="00C70CA7"/>
    <w:rsid w:val="00C74E43"/>
    <w:rsid w:val="00C76DB7"/>
    <w:rsid w:val="00C7747D"/>
    <w:rsid w:val="00C86DE6"/>
    <w:rsid w:val="00C873A3"/>
    <w:rsid w:val="00C91111"/>
    <w:rsid w:val="00C91842"/>
    <w:rsid w:val="00C93A15"/>
    <w:rsid w:val="00C96839"/>
    <w:rsid w:val="00CA6889"/>
    <w:rsid w:val="00CA6F97"/>
    <w:rsid w:val="00CC603F"/>
    <w:rsid w:val="00CD1871"/>
    <w:rsid w:val="00CD1FE3"/>
    <w:rsid w:val="00CE0911"/>
    <w:rsid w:val="00CE1228"/>
    <w:rsid w:val="00CF43D3"/>
    <w:rsid w:val="00D06380"/>
    <w:rsid w:val="00D07ABC"/>
    <w:rsid w:val="00D17660"/>
    <w:rsid w:val="00D3209A"/>
    <w:rsid w:val="00D44E08"/>
    <w:rsid w:val="00D53936"/>
    <w:rsid w:val="00D56ECB"/>
    <w:rsid w:val="00D61F1A"/>
    <w:rsid w:val="00D711D5"/>
    <w:rsid w:val="00D74BDA"/>
    <w:rsid w:val="00D81C52"/>
    <w:rsid w:val="00D90F50"/>
    <w:rsid w:val="00D91A05"/>
    <w:rsid w:val="00D92E4E"/>
    <w:rsid w:val="00DB40B5"/>
    <w:rsid w:val="00DC6888"/>
    <w:rsid w:val="00DD2F88"/>
    <w:rsid w:val="00DE01A8"/>
    <w:rsid w:val="00DE1D69"/>
    <w:rsid w:val="00DE56AD"/>
    <w:rsid w:val="00DF04FF"/>
    <w:rsid w:val="00DF7A42"/>
    <w:rsid w:val="00E02414"/>
    <w:rsid w:val="00E10900"/>
    <w:rsid w:val="00E12F1E"/>
    <w:rsid w:val="00E16708"/>
    <w:rsid w:val="00E346DC"/>
    <w:rsid w:val="00E41323"/>
    <w:rsid w:val="00E4166E"/>
    <w:rsid w:val="00E4255E"/>
    <w:rsid w:val="00E55817"/>
    <w:rsid w:val="00E66D10"/>
    <w:rsid w:val="00E72521"/>
    <w:rsid w:val="00E73D7F"/>
    <w:rsid w:val="00E74A52"/>
    <w:rsid w:val="00E81C4F"/>
    <w:rsid w:val="00EA33E3"/>
    <w:rsid w:val="00EC2D81"/>
    <w:rsid w:val="00EE0B0F"/>
    <w:rsid w:val="00EE19FA"/>
    <w:rsid w:val="00EE5C9C"/>
    <w:rsid w:val="00EF2D00"/>
    <w:rsid w:val="00F0482E"/>
    <w:rsid w:val="00F24FF3"/>
    <w:rsid w:val="00F34590"/>
    <w:rsid w:val="00F373B0"/>
    <w:rsid w:val="00F37467"/>
    <w:rsid w:val="00F40495"/>
    <w:rsid w:val="00F50DE4"/>
    <w:rsid w:val="00F546CE"/>
    <w:rsid w:val="00F67666"/>
    <w:rsid w:val="00F736CB"/>
    <w:rsid w:val="00F80B82"/>
    <w:rsid w:val="00F82B3F"/>
    <w:rsid w:val="00F93816"/>
    <w:rsid w:val="00F9613E"/>
    <w:rsid w:val="00FA30A4"/>
    <w:rsid w:val="00FA3F57"/>
    <w:rsid w:val="00FA502B"/>
    <w:rsid w:val="00FA5E25"/>
    <w:rsid w:val="00FB1C44"/>
    <w:rsid w:val="00FB6058"/>
    <w:rsid w:val="00FD2272"/>
    <w:rsid w:val="00FD54EB"/>
    <w:rsid w:val="00FE0B2D"/>
    <w:rsid w:val="00FF18A7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F2330"/>
  <w15:docId w15:val="{D394FD92-1B2E-491B-9DF9-871D0C22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F0"/>
    <w:pPr>
      <w:ind w:firstLine="0"/>
      <w:jc w:val="left"/>
    </w:pPr>
    <w:rPr>
      <w:rFonts w:eastAsia="Calibri"/>
    </w:rPr>
  </w:style>
  <w:style w:type="paragraph" w:styleId="1">
    <w:name w:val="heading 1"/>
    <w:basedOn w:val="a"/>
    <w:link w:val="10"/>
    <w:qFormat/>
    <w:rsid w:val="004A4D2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01C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01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1C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373B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F373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F43D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4D25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Hyperlink"/>
    <w:uiPriority w:val="99"/>
    <w:unhideWhenUsed/>
    <w:rsid w:val="00635B10"/>
    <w:rPr>
      <w:color w:val="0000FF"/>
      <w:u w:val="single"/>
    </w:rPr>
  </w:style>
  <w:style w:type="paragraph" w:styleId="a7">
    <w:name w:val="Body Text"/>
    <w:basedOn w:val="a"/>
    <w:link w:val="a8"/>
    <w:rsid w:val="009C44D2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rsid w:val="009C44D2"/>
    <w:rPr>
      <w:rFonts w:ascii="Calibri" w:eastAsia="Times New Roman" w:hAnsi="Calibri"/>
      <w:sz w:val="22"/>
      <w:szCs w:val="22"/>
      <w:lang w:eastAsia="ru-RU"/>
    </w:rPr>
  </w:style>
  <w:style w:type="paragraph" w:styleId="a9">
    <w:name w:val="Title"/>
    <w:basedOn w:val="a"/>
    <w:link w:val="aa"/>
    <w:qFormat/>
    <w:rsid w:val="001B7659"/>
    <w:pPr>
      <w:jc w:val="center"/>
    </w:pPr>
    <w:rPr>
      <w:rFonts w:eastAsia="Times New Roman"/>
      <w:b/>
      <w:bCs/>
      <w:sz w:val="32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1B765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F24F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045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459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4596"/>
    <w:rPr>
      <w:rFonts w:eastAsia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459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4596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7346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34626"/>
    <w:rPr>
      <w:rFonts w:eastAsia="Calibri"/>
    </w:rPr>
  </w:style>
  <w:style w:type="paragraph" w:styleId="af2">
    <w:name w:val="footer"/>
    <w:basedOn w:val="a"/>
    <w:link w:val="af3"/>
    <w:unhideWhenUsed/>
    <w:rsid w:val="007346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34626"/>
    <w:rPr>
      <w:rFonts w:eastAsia="Calibri"/>
    </w:rPr>
  </w:style>
  <w:style w:type="character" w:styleId="af4">
    <w:name w:val="Strong"/>
    <w:basedOn w:val="a0"/>
    <w:uiPriority w:val="22"/>
    <w:qFormat/>
    <w:rsid w:val="00734626"/>
    <w:rPr>
      <w:b/>
      <w:bCs/>
    </w:rPr>
  </w:style>
  <w:style w:type="paragraph" w:styleId="af5">
    <w:name w:val="List Paragraph"/>
    <w:basedOn w:val="a"/>
    <w:uiPriority w:val="34"/>
    <w:qFormat/>
    <w:rsid w:val="00734626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447912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1">
    <w:name w:val="tx1"/>
    <w:basedOn w:val="a0"/>
    <w:qFormat/>
    <w:rsid w:val="00840543"/>
    <w:rPr>
      <w:b/>
      <w:bCs/>
    </w:rPr>
  </w:style>
  <w:style w:type="paragraph" w:styleId="af6">
    <w:name w:val="No Spacing"/>
    <w:uiPriority w:val="1"/>
    <w:qFormat/>
    <w:rsid w:val="00A17D04"/>
    <w:pPr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f7">
    <w:name w:val="Normal (Web)"/>
    <w:basedOn w:val="a"/>
    <w:rsid w:val="00A17D0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9539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210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39557-226C-4494-A038-95168EED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2025-03-21T09:25:00Z</cp:lastPrinted>
  <dcterms:created xsi:type="dcterms:W3CDTF">2025-02-28T12:53:00Z</dcterms:created>
  <dcterms:modified xsi:type="dcterms:W3CDTF">2025-03-25T08:31:00Z</dcterms:modified>
</cp:coreProperties>
</file>