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spacing/>
        <w:ind/>
        <w:jc w:val="center"/>
        <w:rPr>
          <w:rFonts w:eastAsia="Lucida Sans Unicode"/>
          <w:i/>
          <w:lang w:eastAsia="ru-RU"/>
        </w:rPr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997045"/>
                <wp:effectExtent l="0" t="0" r="0" b="0"/>
                <wp:docPr id="1" name="Рисуно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9079102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0" flipH="0" flipV="0">
                          <a:off x="0" y="0"/>
                          <a:ext cx="561974" cy="997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4.25pt;height:78.51pt;mso-wrap-distance-left:0.00pt;mso-wrap-distance-top:0.00pt;mso-wrap-distance-right:0.00pt;mso-wrap-distance-bottom:0.00pt;rotation:0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rFonts w:eastAsia="Lucida Sans Unicode"/>
          <w:i/>
          <w:lang w:eastAsia="ru-RU"/>
        </w:rPr>
      </w:r>
      <w:r>
        <w:rPr>
          <w:rFonts w:eastAsia="Lucida Sans Unicode"/>
          <w:i/>
          <w:lang w:eastAsia="ru-RU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АДМИНИСТРАЦИЯ МУНИЦИПАЛЬНОГО ОКРУГА</w:t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МУНИЦИПАЛЬНОЕ ОБРАЗОВАНИЕ</w:t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СТАРОБЕЛЬСКИЙ МУНИЦИПАЛЬНЫЙ ОКРУГ</w:t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ЛУГАНСКОЙ НАРОДНОЙ РЕСПУБЛИКИ</w:t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(Администрация Старобельского муниципального округа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Bdr/>
        <w:spacing/>
        <w:ind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Луганской Народной Республики)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Bdr/>
        <w:spacing/>
        <w:ind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keepNext w:val="true"/>
        <w:pBdr/>
        <w:spacing/>
        <w:ind/>
        <w:jc w:val="center"/>
        <w:outlineLvl w:val="0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ПОСТАНОВЛЕНИЕ</w:t>
      </w:r>
      <w:r>
        <w:rPr>
          <w:rFonts w:eastAsia="Times New Roman"/>
          <w:b/>
          <w:bCs/>
          <w:sz w:val="32"/>
          <w:szCs w:val="32"/>
          <w:lang w:eastAsia="ru-RU"/>
        </w:rPr>
      </w:r>
      <w:r>
        <w:rPr>
          <w:rFonts w:eastAsia="Times New Roman"/>
          <w:b/>
          <w:bCs/>
          <w:sz w:val="32"/>
          <w:szCs w:val="32"/>
          <w:lang w:eastAsia="ru-RU"/>
        </w:rPr>
      </w:r>
    </w:p>
    <w:p>
      <w:pPr>
        <w:keepNext w:val="true"/>
        <w:pBdr/>
        <w:spacing/>
        <w:ind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</w:p>
    <w:p>
      <w:pPr>
        <w:keepNext w:val="true"/>
        <w:pBdr/>
        <w:spacing w:line="360" w:lineRule="auto"/>
        <w:ind/>
        <w:outlineLvl w:val="0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Lucida Sans Unicode"/>
          <w:b/>
          <w:lang w:eastAsia="ru-RU"/>
        </w:rPr>
        <w:t xml:space="preserve">«____</w:t>
      </w:r>
      <w:r>
        <w:rPr>
          <w:rFonts w:eastAsia="Lucida Sans Unicode"/>
          <w:b/>
          <w:lang w:eastAsia="ru-RU"/>
        </w:rPr>
        <w:t xml:space="preserve">_» _</w:t>
      </w:r>
      <w:r>
        <w:rPr>
          <w:rFonts w:eastAsia="Lucida Sans Unicode"/>
          <w:b/>
          <w:lang w:eastAsia="ru-RU"/>
        </w:rPr>
        <w:t xml:space="preserve">____________202</w:t>
      </w:r>
      <w:r>
        <w:rPr>
          <w:rFonts w:eastAsia="Lucida Sans Unicode"/>
          <w:b/>
          <w:lang w:eastAsia="ru-RU"/>
        </w:rPr>
        <w:t xml:space="preserve">5</w:t>
      </w:r>
      <w:r>
        <w:rPr>
          <w:rFonts w:eastAsia="Lucida Sans Unicode"/>
          <w:b/>
          <w:lang w:eastAsia="ru-RU"/>
        </w:rPr>
        <w:t xml:space="preserve"> г.     г</w:t>
      </w:r>
      <w:r>
        <w:rPr>
          <w:rFonts w:eastAsia="Lucida Sans Unicode"/>
          <w:b/>
          <w:lang w:eastAsia="ru-RU"/>
        </w:rPr>
        <w:t xml:space="preserve">. Старобельск            </w:t>
      </w:r>
      <w:r>
        <w:rPr>
          <w:rFonts w:eastAsia="Lucida Sans Unicode"/>
          <w:b/>
          <w:lang w:eastAsia="ru-RU"/>
        </w:rPr>
        <w:t xml:space="preserve">    </w:t>
      </w:r>
      <w:r>
        <w:rPr>
          <w:rFonts w:eastAsia="Lucida Sans Unicode"/>
          <w:b/>
          <w:lang w:eastAsia="ru-RU"/>
        </w:rPr>
        <w:t xml:space="preserve">         </w:t>
      </w:r>
      <w:r>
        <w:rPr>
          <w:rFonts w:eastAsia="Lucida Sans Unicode"/>
          <w:b/>
          <w:lang w:eastAsia="ru-RU"/>
        </w:rPr>
        <w:t xml:space="preserve">    </w:t>
      </w:r>
      <w:r>
        <w:rPr>
          <w:rFonts w:eastAsia="Lucida Sans Unicode"/>
          <w:b/>
          <w:lang w:eastAsia="ru-RU"/>
        </w:rPr>
        <w:t xml:space="preserve">   </w:t>
      </w:r>
      <w:r>
        <w:rPr>
          <w:rFonts w:eastAsia="Lucida Sans Unicode"/>
          <w:b/>
          <w:lang w:eastAsia="ru-RU"/>
        </w:rPr>
        <w:t xml:space="preserve"> №_</w:t>
      </w:r>
      <w:r>
        <w:rPr>
          <w:rFonts w:eastAsia="Lucida Sans Unicode"/>
          <w:b/>
          <w:lang w:eastAsia="ru-RU"/>
        </w:rPr>
        <w:t xml:space="preserve">__</w:t>
      </w:r>
      <w:r>
        <w:rPr>
          <w:rFonts w:eastAsia="Lucida Sans Unicode"/>
          <w:b/>
          <w:lang w:eastAsia="ru-RU"/>
        </w:rPr>
        <w:t xml:space="preserve">__</w:t>
      </w:r>
      <w:r>
        <w:rPr>
          <w:rFonts w:eastAsia="Lucida Sans Unicode"/>
          <w:b/>
          <w:lang w:eastAsia="ru-RU"/>
        </w:rPr>
        <w:t xml:space="preserve">_</w:t>
      </w:r>
      <w:r>
        <w:rPr>
          <w:rFonts w:eastAsia="Lucida Sans Unicode"/>
          <w:b/>
          <w:lang w:eastAsia="ru-RU"/>
        </w:rPr>
        <w:t xml:space="preserve">_</w:t>
      </w:r>
      <w:r>
        <w:rPr>
          <w:rFonts w:eastAsia="Times New Roman"/>
          <w:b/>
          <w:bCs/>
          <w:sz w:val="32"/>
          <w:szCs w:val="32"/>
          <w:lang w:eastAsia="ru-RU"/>
        </w:rPr>
      </w:r>
      <w:r>
        <w:rPr>
          <w:rFonts w:eastAsia="Times New Roman"/>
          <w:b/>
          <w:bCs/>
          <w:sz w:val="32"/>
          <w:szCs w:val="32"/>
          <w:lang w:eastAsia="ru-RU"/>
        </w:rPr>
      </w:r>
    </w:p>
    <w:p>
      <w:pPr>
        <w:widowControl w:val="false"/>
        <w:pBdr/>
        <w:spacing/>
        <w:ind/>
        <w:jc w:val="both"/>
        <w:rPr>
          <w:rFonts w:eastAsia="Lucida Sans Unicode"/>
          <w:sz w:val="26"/>
          <w:szCs w:val="26"/>
          <w:lang w:eastAsia="ru-RU"/>
        </w:rPr>
      </w:pPr>
      <w:r>
        <w:rPr>
          <w:rFonts w:eastAsia="Lucida Sans Unicode"/>
          <w:sz w:val="26"/>
          <w:szCs w:val="26"/>
          <w:lang w:eastAsia="ru-RU"/>
        </w:rPr>
      </w:r>
      <w:r>
        <w:rPr>
          <w:rFonts w:eastAsia="Lucida Sans Unicode"/>
          <w:sz w:val="26"/>
          <w:szCs w:val="26"/>
          <w:lang w:eastAsia="ru-RU"/>
        </w:rPr>
      </w:r>
      <w:r>
        <w:rPr>
          <w:rFonts w:eastAsia="Lucida Sans Unicode"/>
          <w:sz w:val="26"/>
          <w:szCs w:val="26"/>
          <w:lang w:eastAsia="ru-RU"/>
        </w:rPr>
      </w:r>
    </w:p>
    <w:p>
      <w:pPr>
        <w:pStyle w:val="936"/>
        <w:pBdr/>
        <w:spacing w:after="1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предоставлени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и распределени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субсидии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 2025 год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из бюджета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муниципального образовани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Старобельский муниципальный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округ Луганской 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родной Республики муниципальным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бюджетным учреждениям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том числе с участием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средств федерального бюджета, в целях реализации государственной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программы Российской Федерации «Развити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культуры»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widowControl w:val="false"/>
        <w:pBdr/>
        <w:spacing w:after="1"/>
        <w:ind w:firstLine="708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widowControl w:val="false"/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shd w:val="clear" w:color="auto" w:fill="ffffff"/>
        <w:spacing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</w:rPr>
      </w:r>
      <w:r>
        <w:rPr>
          <w:rFonts w:eastAsia="Times New Roman"/>
        </w:rPr>
        <w:t xml:space="preserve">В</w:t>
      </w:r>
      <w:r>
        <w:rPr>
          <w:rFonts w:eastAsia="Times New Roman"/>
        </w:rPr>
        <w:t xml:space="preserve">  </w:t>
      </w:r>
      <w:r>
        <w:rPr>
          <w:rFonts w:eastAsia="Times New Roman"/>
        </w:rPr>
        <w:t xml:space="preserve">соответствии со</w:t>
      </w:r>
      <w:r>
        <w:rPr>
          <w:rFonts w:eastAsia="Times New Roman"/>
        </w:rPr>
        <w:t xml:space="preserve"> </w:t>
      </w:r>
      <w:hyperlink r:id="rId14" w:tooltip="https://internet.garant.ru/#/document/186367/entry/7" w:anchor="/document/186367/entry/7" w:history="1">
        <w:r>
          <w:rPr>
            <w:rFonts w:eastAsia="Times New Roman"/>
          </w:rPr>
          <w:t xml:space="preserve">статьями 7</w:t>
        </w:r>
      </w:hyperlink>
      <w:r>
        <w:rPr>
          <w:rFonts w:eastAsia="Times New Roman"/>
        </w:rPr>
        <w:t xml:space="preserve">,</w:t>
      </w:r>
      <w:r>
        <w:rPr>
          <w:rFonts w:eastAsia="Times New Roman"/>
        </w:rPr>
        <w:t xml:space="preserve"> </w:t>
      </w:r>
      <w:hyperlink r:id="rId15" w:tooltip="https://internet.garant.ru/#/document/186367/entry/43" w:anchor="/document/186367/entry/43" w:history="1">
        <w:r>
          <w:rPr>
            <w:rFonts w:eastAsia="Times New Roman"/>
          </w:rPr>
          <w:t xml:space="preserve">43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Федерального закона от 06.10.</w:t>
      </w:r>
      <w:r>
        <w:rPr>
          <w:rFonts w:eastAsia="Times New Roman"/>
        </w:rPr>
        <w:t xml:space="preserve">2003 </w:t>
      </w:r>
      <w:r>
        <w:rPr>
          <w:rFonts w:eastAsia="Times New Roman"/>
        </w:rPr>
        <w:br/>
      </w:r>
      <w:r>
        <w:rPr>
          <w:rFonts w:eastAsia="Times New Roman"/>
        </w:rPr>
        <w:t xml:space="preserve">№</w:t>
      </w:r>
      <w:r>
        <w:rPr>
          <w:rFonts w:eastAsia="Times New Roman"/>
        </w:rPr>
        <w:t xml:space="preserve"> </w:t>
      </w:r>
      <w:r>
        <w:rPr>
          <w:rFonts w:eastAsia="Times New Roman"/>
        </w:rPr>
        <w:t xml:space="preserve">131-ФЗ «Об общих принципах организации местного самоуправления в</w:t>
      </w:r>
      <w:r>
        <w:rPr>
          <w:rFonts w:eastAsia="Times New Roman"/>
        </w:rPr>
        <w:t xml:space="preserve"> </w:t>
      </w:r>
      <w:r>
        <w:rPr>
          <w:rFonts w:eastAsia="Times New Roman"/>
        </w:rPr>
        <w:t xml:space="preserve">Российской Федерации»,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статьей 8 Закона Луганской Народной Республики от</w:t>
      </w:r>
      <w:r>
        <w:rPr>
          <w:rFonts w:eastAsia="Times New Roman"/>
        </w:rPr>
        <w:t xml:space="preserve"> </w:t>
      </w:r>
      <w:r>
        <w:rPr>
          <w:rFonts w:eastAsia="Times New Roman"/>
        </w:rPr>
        <w:t xml:space="preserve">24.11.2023 №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15-</w:t>
      </w:r>
      <w:r>
        <w:rPr>
          <w:rFonts w:eastAsia="Times New Roman"/>
          <w:lang w:val="en-US"/>
        </w:rPr>
        <w:t xml:space="preserve">I</w:t>
      </w:r>
      <w:r>
        <w:rPr>
          <w:rFonts w:eastAsia="Times New Roman"/>
        </w:rPr>
        <w:t xml:space="preserve"> «О межбюджетных отношениях в Луганской Народной Республике», </w:t>
      </w:r>
      <w:r>
        <w:rPr>
          <w:rFonts w:eastAsia="Times New Roman"/>
          <w:highlight w:val="none"/>
        </w:rPr>
        <w:t xml:space="preserve">Законом Луганской Народной Республики от 20.12.2024 № 121-</w:t>
      </w:r>
      <w:r>
        <w:rPr>
          <w:rFonts w:eastAsia="Times New Roman"/>
          <w:highlight w:val="none"/>
          <w:lang w:val="en-US"/>
        </w:rPr>
        <w:t xml:space="preserve">I</w:t>
      </w:r>
      <w:r>
        <w:rPr>
          <w:rFonts w:eastAsia="Times New Roman"/>
          <w:highlight w:val="none"/>
        </w:rPr>
        <w:t xml:space="preserve"> «О бюджете Луганской Народной Республики на 2025 год и на плановый период 2026 и 2027 годов»</w:t>
      </w:r>
      <w:r>
        <w:rPr>
          <w:rFonts w:eastAsia="Times New Roman"/>
          <w:highlight w:val="none"/>
        </w:rPr>
        <w:t xml:space="preserve">,</w:t>
      </w:r>
      <w:r>
        <w:rPr>
          <w:rFonts w:eastAsia="Times New Roman"/>
        </w:rPr>
        <w:t xml:space="preserve"> </w:t>
      </w:r>
      <w:r>
        <w:rPr>
          <w:rFonts w:eastAsia="Times New Roman"/>
          <w:lang w:eastAsia="ru-RU"/>
        </w:rPr>
        <w:t xml:space="preserve">постановлением Правительства Луганской Народной Республики от 15.04.2025 № 55/25 «Об утверждении порядков предоставления и</w:t>
      </w:r>
      <w:r>
        <w:rPr>
          <w:rFonts w:eastAsia="Times New Roman"/>
          <w:lang w:eastAsia="ru-RU"/>
        </w:rPr>
        <w:t xml:space="preserve"> </w:t>
      </w:r>
      <w:r>
        <w:rPr>
          <w:rFonts w:eastAsia="Times New Roman"/>
          <w:lang w:eastAsia="ru-RU"/>
        </w:rPr>
        <w:t xml:space="preserve">распределения субсидий из бюджета Луганской Народной Республики местным бюджетам муниципальных образований Луганской Народной </w:t>
      </w:r>
      <w:r>
        <w:rPr>
          <w:rFonts w:eastAsia="Times New Roman"/>
          <w:lang w:eastAsia="ru-RU"/>
        </w:rPr>
        <w:t xml:space="preserve">Р</w:t>
      </w:r>
      <w:r>
        <w:rPr>
          <w:rFonts w:eastAsia="Times New Roman"/>
          <w:lang w:eastAsia="ru-RU"/>
        </w:rPr>
        <w:t xml:space="preserve">еспублики, в том числе с</w:t>
      </w:r>
      <w:r>
        <w:rPr>
          <w:rFonts w:eastAsia="Times New Roman"/>
          <w:lang w:eastAsia="ru-RU"/>
        </w:rPr>
        <w:t xml:space="preserve"> </w:t>
      </w:r>
      <w:r>
        <w:rPr>
          <w:rFonts w:eastAsia="Times New Roman"/>
          <w:lang w:eastAsia="ru-RU"/>
        </w:rPr>
        <w:t xml:space="preserve">участием средств федерального бюджета, в целях реализации государственной программы Российской Федерации «Развитие культуры»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распоряжением Правительства Луганской Народной Республики от 29.04.2025 № 287-р/25 «О распределении субсидии на 2025 год и на плановый период 2026 и 2027 годов</w:t>
      </w:r>
      <w:r>
        <w:rPr>
          <w:rFonts w:eastAsia="Times New Roman"/>
          <w:lang w:eastAsia="ru-RU"/>
        </w:rPr>
        <w:t xml:space="preserve"> из бюджета Луганской Народной республики местным бюджетам муниципальных образований Луганской Народной Республики, в том числе с участием средств федерального бюджета, в целях реализации государственной программы Российской Федерации «Развитие культуры», </w:t>
      </w:r>
      <w:r>
        <w:rPr>
          <w:rFonts w:eastAsia="Times New Roman"/>
          <w:lang w:eastAsia="ru-RU"/>
        </w:rPr>
        <w:t xml:space="preserve">постановлением Администрации муниципального округа муниципальное образование Старобельский муниципальный округ Луганской Народной Республики </w:t>
      </w:r>
      <w:r>
        <w:rPr>
          <w:rFonts w:eastAsia="Times New Roman"/>
          <w:color w:val="000000" w:themeColor="text1"/>
          <w:lang w:eastAsia="ru-RU"/>
        </w:rPr>
        <w:t xml:space="preserve">от</w:t>
      </w:r>
      <w:r>
        <w:rPr>
          <w:rFonts w:eastAsia="Times New Roman"/>
          <w:color w:val="000000" w:themeColor="text1"/>
        </w:rPr>
        <w:t xml:space="preserve"> 15.04.2025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 xml:space="preserve">№</w:t>
      </w:r>
      <w:r>
        <w:rPr>
          <w:rFonts w:eastAsia="Times New Roman"/>
          <w:color w:val="000000" w:themeColor="text1"/>
        </w:rPr>
        <w:t xml:space="preserve"> 272</w:t>
      </w:r>
      <w:r>
        <w:rPr>
          <w:rFonts w:eastAsia="Times New Roman"/>
        </w:rPr>
        <w:t xml:space="preserve"> </w:t>
      </w:r>
      <w:r>
        <w:rPr>
          <w:rFonts w:eastAsia="Times New Roman"/>
          <w:lang w:eastAsia="ru-RU"/>
        </w:rPr>
        <w:t xml:space="preserve">«</w:t>
      </w:r>
      <w:r>
        <w:rPr>
          <w:rFonts w:eastAsia="Times New Roman"/>
        </w:rPr>
        <w:t xml:space="preserve">Об утверждении перечня мероприятий, в целях софинансирования которых предоставляются субсидии в 2025 году из бюджета Луганской Народной Республики бюджету муниципального образования Старобельский муниципальный округ Луганской Народной Республики,</w:t>
      </w:r>
      <w:r>
        <w:rPr>
          <w:rFonts w:eastAsia="Times New Roman"/>
          <w:color w:val="000000" w:themeColor="text1"/>
          <w:highlight w:val="none"/>
        </w:rPr>
        <w:t xml:space="preserve"> </w:t>
      </w:r>
      <w:r>
        <w:rPr>
          <w:rFonts w:eastAsia="Times New Roman"/>
          <w:color w:val="000000" w:themeColor="text1"/>
          <w:highlight w:val="none"/>
        </w:rPr>
        <w:t xml:space="preserve">в том числе с участием средств федерального бюджета,</w:t>
      </w:r>
      <w:r>
        <w:rPr>
          <w:rFonts w:eastAsia="Times New Roman"/>
        </w:rPr>
        <w:t xml:space="preserve"> в целях реализации государственной программы Российской Федерации «Развитие культуры»</w:t>
      </w:r>
      <w:r>
        <w:rPr>
          <w:rFonts w:eastAsia="Times New Roman"/>
        </w:rPr>
        <w:t xml:space="preserve">, 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 xml:space="preserve">руководствуясь Уставом муниципального образования Старобельский муниципальный округ </w:t>
      </w:r>
      <w:r>
        <w:rPr>
          <w:rFonts w:eastAsia="Times New Roman"/>
          <w:bCs/>
          <w:lang w:eastAsia="ru-RU"/>
        </w:rPr>
        <w:t xml:space="preserve">муниципальное образова</w:t>
      </w:r>
      <w:r>
        <w:rPr>
          <w:rFonts w:eastAsia="Times New Roman"/>
          <w:bCs/>
          <w:lang w:eastAsia="ru-RU"/>
        </w:rPr>
        <w:t xml:space="preserve">ние Старобельский муниципальный округ Луганской Народной Республики, утвержденного решением Совета муниципального округа муниципальное образование Старобельский муниципальный округ Луганской Народной Республики от 08.11.2023 № 5/2 «Об учреждении Положения </w:t>
      </w:r>
      <w:r>
        <w:rPr>
          <w:rFonts w:eastAsia="Times New Roman"/>
          <w:bCs/>
          <w:lang w:eastAsia="ru-RU"/>
        </w:rPr>
        <w:t xml:space="preserve">об Администрации муниципального округа муниципальное образование Старобельский муниципальный округ Луганской Народной Республики», Администрация муниципального округа муниципальное образование Старобельский муниципальный округ Луганской Народной Республики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36"/>
        <w:pBdr/>
        <w: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false"/>
        <w:pBdr/>
        <w:spacing w:after="1"/>
        <w:ind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ПОСТАНОВЛЯЕТ:</w:t>
      </w:r>
      <w:r>
        <w:rPr>
          <w:rFonts w:eastAsia="Times New Roman"/>
          <w:b/>
          <w:lang w:eastAsia="ru-RU"/>
        </w:rPr>
      </w:r>
      <w:r>
        <w:rPr>
          <w:rFonts w:eastAsia="Times New Roman"/>
          <w:b/>
          <w:lang w:eastAsia="ru-RU"/>
        </w:rPr>
      </w:r>
    </w:p>
    <w:p>
      <w:pPr>
        <w:widowControl w:val="false"/>
        <w:pBdr/>
        <w:spacing w:after="1"/>
        <w:ind w:firstLine="72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  <w:r>
        <w:rPr>
          <w:rFonts w:eastAsia="Times New Roman"/>
          <w:bCs/>
          <w:lang w:eastAsia="ru-RU"/>
        </w:rPr>
      </w:r>
      <w:r>
        <w:rPr>
          <w:rFonts w:eastAsia="Times New Roman"/>
          <w:bCs/>
          <w:lang w:eastAsia="ru-RU"/>
        </w:rPr>
      </w:r>
    </w:p>
    <w:p>
      <w:pPr>
        <w:pStyle w:val="936"/>
        <w:numPr>
          <w:ilvl w:val="0"/>
          <w:numId w:val="2"/>
        </w:numPr>
        <w:pBdr/>
        <w:spacing/>
        <w:ind w:firstLine="708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и распределить</w:t>
      </w:r>
      <w:r>
        <w:rPr>
          <w:rFonts w:ascii="Times New Roman" w:hAnsi="Times New Roman" w:cs="Times New Roman"/>
          <w:sz w:val="28"/>
          <w:szCs w:val="28"/>
        </w:rPr>
        <w:t xml:space="preserve"> субсидию в 2025 году на государственную поддержку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6"/>
        <w:pBdr/>
        <w:spacing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</w:t>
      </w:r>
      <w:r>
        <w:rPr>
          <w:rFonts w:ascii="Times New Roman" w:hAnsi="Times New Roman" w:cs="Times New Roman"/>
          <w:sz w:val="22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культуры «Старобельский районный Дворец культуры имени Тараса Григорьевича Шевченко» муниципального образования Старобельский муниципальный округ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развития и укрепления материально-технической базы домов культуры в населенных пунктах с числом жителей до 50 тысяч человек в целях достижения результатов федерального прое</w:t>
      </w:r>
      <w:r>
        <w:rPr>
          <w:rFonts w:ascii="Times New Roman" w:hAnsi="Times New Roman" w:cs="Times New Roman"/>
          <w:sz w:val="28"/>
          <w:szCs w:val="28"/>
        </w:rPr>
        <w:t xml:space="preserve">кта «Развитие искусства и творчества»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901 </w:t>
      </w:r>
      <w:r>
        <w:rPr>
          <w:rFonts w:ascii="Times New Roman" w:hAnsi="Times New Roman" w:cs="Times New Roman"/>
          <w:sz w:val="28"/>
          <w:szCs w:val="28"/>
        </w:rPr>
        <w:t xml:space="preserve">0801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99000L4670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310 в сумме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520,26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(Пять миллионов сто одна тысяча пятьсот двадцать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26 копеек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6"/>
        <w:pBdr/>
        <w:spacing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«Чмыровская детская школа искусств» муниципального образования Старобельский муниципальный округ Луганской Народной Республики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лучших работников муниципальных учреждений культуры, находящихся на территориях сельских поселений, </w:t>
      </w:r>
      <w:r>
        <w:rPr>
          <w:rFonts w:ascii="Times New Roman" w:hAnsi="Times New Roman" w:cs="Times New Roman"/>
          <w:sz w:val="28"/>
          <w:szCs w:val="28"/>
        </w:rPr>
        <w:t xml:space="preserve">и лучших муниципальных учреждений культуры, находящихся на территориях сельских поселений, в целях достижения результатов федерального проекта «Р</w:t>
      </w:r>
      <w:r>
        <w:rPr>
          <w:rFonts w:ascii="Times New Roman" w:hAnsi="Times New Roman" w:cs="Times New Roman"/>
          <w:sz w:val="28"/>
          <w:szCs w:val="28"/>
        </w:rPr>
        <w:t xml:space="preserve">азвитие искусства и творчества» - для Ищенко Маргариты Вадимовны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901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99000L</w:t>
      </w:r>
      <w:r>
        <w:rPr>
          <w:rFonts w:ascii="Times New Roman" w:hAnsi="Times New Roman" w:cs="Times New Roman"/>
          <w:sz w:val="28"/>
          <w:szCs w:val="28"/>
        </w:rPr>
        <w:t xml:space="preserve">5190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сумме 51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015,20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(Пятьдесят одна тысяча пятнадцать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рублей 20 копеек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6"/>
        <w:pBdr/>
        <w:spacing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«Чмыровская детская школа искусств» муниципального образования Старобельский муниципальный округ Луганской Народной Республики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 сфере культуры (детские школы искусств и училища) музыкальными инструментами, оборудованием и учебными материалами для достижения результатов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проекта «Семейные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ценности и инфраструктура культуры»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t xml:space="preserve">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901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990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555190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сумме 1</w:t>
      </w:r>
      <w:r>
        <w:rPr>
          <w:rFonts w:ascii="Times New Roman" w:hAnsi="Times New Roman" w:cs="Times New Roman"/>
          <w:sz w:val="28"/>
          <w:szCs w:val="28"/>
          <w:highlight w:val="none"/>
          <w:lang w:val="undefined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214</w:t>
      </w:r>
      <w:r>
        <w:rPr>
          <w:rFonts w:ascii="Times New Roman" w:hAnsi="Times New Roman" w:cs="Times New Roman"/>
          <w:sz w:val="28"/>
          <w:szCs w:val="28"/>
          <w:highlight w:val="none"/>
          <w:lang w:val="undefined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151,52 (Один миллион двести четырнадцать тысяч сто пятьдесят один</w:t>
      </w:r>
      <w:r>
        <w:rPr>
          <w:rFonts w:ascii="Times New Roman" w:hAnsi="Times New Roman" w:cs="Times New Roman"/>
          <w:sz w:val="28"/>
          <w:szCs w:val="28"/>
          <w:highlight w:val="none"/>
          <w:lang w:val="undefined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рубль 52 копейки</w:t>
      </w:r>
      <w:r>
        <w:rPr>
          <w:rFonts w:ascii="Times New Roman" w:hAnsi="Times New Roman" w:cs="Times New Roman"/>
          <w:sz w:val="28"/>
          <w:szCs w:val="28"/>
          <w:highlight w:val="none"/>
          <w:lang w:val="undefined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коду бюджетной классификации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901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990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555190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301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000,00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Триста одна тысяча</w:t>
      </w:r>
      <w:r>
        <w:rPr>
          <w:rFonts w:ascii="Times New Roman" w:hAnsi="Times New Roman" w:cs="Times New Roman"/>
          <w:sz w:val="28"/>
          <w:szCs w:val="28"/>
          <w:highlight w:val="none"/>
          <w:lang w:val="undefined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рубл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копе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  <w:lang w:val="undefined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6"/>
        <w:pBdr/>
        <w:spacing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«Шульгинская детская школа искусств» муниципального образования Старобельский муниципальный округ Луганской Народной Республики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отрасли культуры – оснащение образовательных организаций в сфере культуры (детские школы искусств и училища) музыкальными инструментами, оборудованием и учебными материалами для достижения результатов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проекта «Семейные ценности и инфраструктура культуры»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901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990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555190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сумме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020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202,02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миллион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двадцать тысяч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двести два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рубл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копе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6"/>
        <w:pBdr/>
        <w:spacing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Разместить настоящее постановление на официальном сайте Администрации муниципального округа муниципальное образование Старобельский муниципальный округ Луганской Народной Республики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 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 информационно – телекоммуникационной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сети «Интернет»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36"/>
        <w:pBdr/>
        <w:tabs>
          <w:tab w:val="left" w:leader="none" w:pos="709"/>
        </w:tabs>
        <w:spacing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ab/>
        <w:t xml:space="preserve">Настоящее постановление вступает в силу со дня его подписания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36"/>
        <w:pBdr/>
        <w:spacing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ab/>
        <w:t xml:space="preserve">Контроль за исполнением настоящего постановления оставляю за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собой.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Bdr/>
        <w:spacing/>
        <w:ind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Bdr/>
        <w:spacing/>
        <w:ind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Глава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В.И. Чернев</w:t>
      </w:r>
      <w:r/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h="16838" w:orient="portrait" w:w="11906"/>
      <w:pgMar w:top="598" w:right="567" w:bottom="794" w:left="1701" w:header="170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pBdr/>
      <w:tabs>
        <w:tab w:val="left" w:leader="none" w:pos="3341"/>
        <w:tab w:val="clear" w:leader="none" w:pos="4677"/>
        <w:tab w:val="clear" w:leader="none" w:pos="9355"/>
      </w:tabs>
      <w:spacing/>
      <w:ind/>
      <w:jc w:val="left"/>
      <w:rPr>
        <w:rFonts w:ascii="Times New Roman" w:hAnsi="Times New Roman" w:eastAsia="Times New Roman" w:cs="Times New Roman"/>
        <w:sz w:val="26"/>
        <w:szCs w:val="26"/>
        <w:highlight w:val="none"/>
      </w:rPr>
    </w:pPr>
    <w:r>
      <w:rPr>
        <w:rFonts w:ascii="Times New Roman" w:hAnsi="Times New Roman" w:eastAsia="Times New Roman" w:cs="Times New Roman"/>
        <w:sz w:val="26"/>
        <w:szCs w:val="26"/>
        <w:highlight w:val="none"/>
      </w:rPr>
    </w:r>
    <w:r>
      <w:rPr>
        <w:rFonts w:ascii="Times New Roman" w:hAnsi="Times New Roman" w:eastAsia="Times New Roman" w:cs="Times New Roman"/>
        <w:sz w:val="26"/>
        <w:szCs w:val="26"/>
        <w:highlight w:val="none"/>
      </w:rPr>
    </w:r>
    <w:r>
      <w:rPr>
        <w:rFonts w:ascii="Times New Roman" w:hAnsi="Times New Roman" w:eastAsia="Times New Roman" w:cs="Times New Roman"/>
        <w:sz w:val="26"/>
        <w:szCs w:val="26"/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pBdr/>
      <w:spacing/>
      <w:ind/>
      <w:jc w:val="center"/>
      <w:rPr>
        <w:rFonts w:ascii="Times New Roman" w:hAnsi="Times New Roman" w:eastAsia="Times New Roman" w:cs="Times New Roman"/>
        <w:sz w:val="26"/>
        <w:szCs w:val="26"/>
        <w:highlight w:val="none"/>
      </w:rPr>
    </w:pPr>
    <w:r>
      <w:rPr>
        <w:rFonts w:ascii="Times New Roman" w:hAnsi="Times New Roman" w:eastAsia="Times New Roman" w:cs="Times New Roman"/>
        <w:sz w:val="26"/>
        <w:szCs w:val="26"/>
        <w:highlight w:val="none"/>
      </w:rPr>
      <w:t xml:space="preserve">3</w:t>
    </w:r>
    <w:r>
      <w:rPr>
        <w:rFonts w:ascii="Times New Roman" w:hAnsi="Times New Roman" w:eastAsia="Times New Roman" w:cs="Times New Roman"/>
        <w:sz w:val="26"/>
        <w:szCs w:val="26"/>
        <w:highlight w:val="none"/>
      </w:rPr>
    </w:r>
    <w:r>
      <w:rPr>
        <w:rFonts w:ascii="Times New Roman" w:hAnsi="Times New Roman" w:eastAsia="Times New Roman" w:cs="Times New Roman"/>
        <w:sz w:val="26"/>
        <w:szCs w:val="26"/>
        <w:highlight w:val="none"/>
      </w:rPr>
    </w:r>
  </w:p>
  <w:p>
    <w:pPr>
      <w:pStyle w:val="938"/>
      <w:pBdr/>
      <w:spacing/>
      <w:ind/>
      <w:jc w:val="center"/>
      <w:rPr>
        <w:rFonts w:ascii="Times New Roman" w:hAnsi="Times New Roman" w:eastAsia="Times New Roman" w:cs="Times New Roman"/>
        <w:sz w:val="26"/>
        <w:szCs w:val="26"/>
        <w:highlight w:val="none"/>
      </w:rPr>
    </w:pPr>
    <w:r>
      <w:rPr>
        <w:rFonts w:ascii="Times New Roman" w:hAnsi="Times New Roman" w:eastAsia="Times New Roman" w:cs="Times New Roman"/>
        <w:sz w:val="26"/>
        <w:szCs w:val="26"/>
        <w:highlight w:val="none"/>
      </w:rPr>
    </w:r>
    <w:r>
      <w:rPr>
        <w:rFonts w:ascii="Times New Roman" w:hAnsi="Times New Roman" w:eastAsia="Times New Roman" w:cs="Times New Roman"/>
        <w:sz w:val="26"/>
        <w:szCs w:val="26"/>
        <w:highlight w:val="none"/>
      </w:rPr>
    </w:r>
    <w:r>
      <w:rPr>
        <w:rFonts w:ascii="Times New Roman" w:hAnsi="Times New Roman" w:eastAsia="Times New Roman" w:cs="Times New Roman"/>
        <w:sz w:val="26"/>
        <w:szCs w:val="26"/>
        <w:highlight w:val="none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pBdr/>
      <w:spacing/>
      <w:ind/>
      <w:jc w:val="center"/>
      <w:rPr/>
    </w:pPr>
    <w:r/>
    <w:r/>
  </w:p>
  <w:p>
    <w:pPr>
      <w:pStyle w:val="93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90"/>
      </w:pPr>
      <w:rPr>
        <w:rFonts w:hint="default"/>
        <w:b w:val="0"/>
        <w:color w:val="332e2d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1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3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5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7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9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1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3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5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49">
    <w:name w:val="Table Grid Light"/>
    <w:basedOn w:val="9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1"/>
    <w:basedOn w:val="9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2"/>
    <w:basedOn w:val="9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 - Accent 1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2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3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4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5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6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 1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2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3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4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5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6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1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2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3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4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5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6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Heading 3"/>
    <w:basedOn w:val="927"/>
    <w:next w:val="927"/>
    <w:link w:val="88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5">
    <w:name w:val="Heading 4"/>
    <w:basedOn w:val="927"/>
    <w:next w:val="927"/>
    <w:link w:val="88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76">
    <w:name w:val="Heading 5"/>
    <w:basedOn w:val="927"/>
    <w:next w:val="927"/>
    <w:link w:val="88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77">
    <w:name w:val="Heading 6"/>
    <w:basedOn w:val="927"/>
    <w:next w:val="927"/>
    <w:link w:val="88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78">
    <w:name w:val="Heading 7"/>
    <w:basedOn w:val="927"/>
    <w:next w:val="927"/>
    <w:link w:val="88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9">
    <w:name w:val="Heading 8"/>
    <w:basedOn w:val="927"/>
    <w:next w:val="927"/>
    <w:link w:val="88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0">
    <w:name w:val="Heading 9"/>
    <w:basedOn w:val="927"/>
    <w:next w:val="927"/>
    <w:link w:val="88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1">
    <w:name w:val="Heading 1 Char"/>
    <w:basedOn w:val="930"/>
    <w:link w:val="9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2">
    <w:name w:val="Heading 2 Char"/>
    <w:basedOn w:val="930"/>
    <w:link w:val="9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3">
    <w:name w:val="Heading 3 Char"/>
    <w:basedOn w:val="930"/>
    <w:link w:val="8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84">
    <w:name w:val="Heading 4 Char"/>
    <w:basedOn w:val="930"/>
    <w:link w:val="87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85">
    <w:name w:val="Heading 5 Char"/>
    <w:basedOn w:val="930"/>
    <w:link w:val="8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86">
    <w:name w:val="Heading 6 Char"/>
    <w:basedOn w:val="930"/>
    <w:link w:val="87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7">
    <w:name w:val="Heading 7 Char"/>
    <w:basedOn w:val="930"/>
    <w:link w:val="87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8">
    <w:name w:val="Heading 8 Char"/>
    <w:basedOn w:val="930"/>
    <w:link w:val="87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9">
    <w:name w:val="Heading 9 Char"/>
    <w:basedOn w:val="930"/>
    <w:link w:val="88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0">
    <w:name w:val="Title"/>
    <w:basedOn w:val="927"/>
    <w:next w:val="927"/>
    <w:link w:val="89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1">
    <w:name w:val="Title Char"/>
    <w:basedOn w:val="930"/>
    <w:link w:val="89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2">
    <w:name w:val="Subtitle"/>
    <w:basedOn w:val="927"/>
    <w:next w:val="927"/>
    <w:link w:val="89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3">
    <w:name w:val="Subtitle Char"/>
    <w:basedOn w:val="930"/>
    <w:link w:val="89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4">
    <w:name w:val="Quote"/>
    <w:basedOn w:val="927"/>
    <w:next w:val="927"/>
    <w:link w:val="89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5">
    <w:name w:val="Quote Char"/>
    <w:basedOn w:val="930"/>
    <w:link w:val="89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6">
    <w:name w:val="List Paragraph"/>
    <w:basedOn w:val="927"/>
    <w:uiPriority w:val="34"/>
    <w:qFormat/>
    <w:pPr>
      <w:pBdr/>
      <w:spacing/>
      <w:ind w:left="720"/>
      <w:contextualSpacing w:val="true"/>
    </w:pPr>
  </w:style>
  <w:style w:type="character" w:styleId="897">
    <w:name w:val="Intense Emphasis"/>
    <w:basedOn w:val="9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8">
    <w:name w:val="Intense Quote"/>
    <w:basedOn w:val="927"/>
    <w:next w:val="927"/>
    <w:link w:val="89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9">
    <w:name w:val="Intense Quote Char"/>
    <w:basedOn w:val="930"/>
    <w:link w:val="89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0">
    <w:name w:val="Intense Reference"/>
    <w:basedOn w:val="9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01">
    <w:name w:val="Subtle Emphasis"/>
    <w:basedOn w:val="9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2">
    <w:name w:val="Strong"/>
    <w:basedOn w:val="930"/>
    <w:uiPriority w:val="22"/>
    <w:qFormat/>
    <w:pPr>
      <w:pBdr/>
      <w:spacing/>
      <w:ind/>
    </w:pPr>
    <w:rPr>
      <w:b/>
      <w:bCs/>
    </w:rPr>
  </w:style>
  <w:style w:type="character" w:styleId="903">
    <w:name w:val="Subtle Reference"/>
    <w:basedOn w:val="9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4">
    <w:name w:val="Book Title"/>
    <w:basedOn w:val="93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05">
    <w:name w:val="Header Char"/>
    <w:basedOn w:val="930"/>
    <w:link w:val="938"/>
    <w:uiPriority w:val="99"/>
    <w:pPr>
      <w:pBdr/>
      <w:spacing/>
      <w:ind/>
    </w:pPr>
  </w:style>
  <w:style w:type="character" w:styleId="906">
    <w:name w:val="Footer Char"/>
    <w:basedOn w:val="930"/>
    <w:link w:val="940"/>
    <w:uiPriority w:val="99"/>
    <w:pPr>
      <w:pBdr/>
      <w:spacing/>
      <w:ind/>
    </w:pPr>
  </w:style>
  <w:style w:type="paragraph" w:styleId="907">
    <w:name w:val="Caption"/>
    <w:basedOn w:val="927"/>
    <w:next w:val="92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08">
    <w:name w:val="footnote text"/>
    <w:basedOn w:val="927"/>
    <w:link w:val="90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9">
    <w:name w:val="Footnote Text Char"/>
    <w:basedOn w:val="930"/>
    <w:link w:val="908"/>
    <w:uiPriority w:val="99"/>
    <w:semiHidden/>
    <w:pPr>
      <w:pBdr/>
      <w:spacing/>
      <w:ind/>
    </w:pPr>
    <w:rPr>
      <w:sz w:val="20"/>
      <w:szCs w:val="20"/>
    </w:rPr>
  </w:style>
  <w:style w:type="character" w:styleId="910">
    <w:name w:val="footnote reference"/>
    <w:basedOn w:val="930"/>
    <w:uiPriority w:val="99"/>
    <w:semiHidden/>
    <w:unhideWhenUsed/>
    <w:pPr>
      <w:pBdr/>
      <w:spacing/>
      <w:ind/>
    </w:pPr>
    <w:rPr>
      <w:vertAlign w:val="superscript"/>
    </w:rPr>
  </w:style>
  <w:style w:type="paragraph" w:styleId="911">
    <w:name w:val="endnote text"/>
    <w:basedOn w:val="927"/>
    <w:link w:val="91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2">
    <w:name w:val="Endnote Text Char"/>
    <w:basedOn w:val="930"/>
    <w:link w:val="911"/>
    <w:uiPriority w:val="99"/>
    <w:semiHidden/>
    <w:pPr>
      <w:pBdr/>
      <w:spacing/>
      <w:ind/>
    </w:pPr>
    <w:rPr>
      <w:sz w:val="20"/>
      <w:szCs w:val="20"/>
    </w:rPr>
  </w:style>
  <w:style w:type="character" w:styleId="913">
    <w:name w:val="endnote reference"/>
    <w:basedOn w:val="930"/>
    <w:uiPriority w:val="99"/>
    <w:semiHidden/>
    <w:unhideWhenUsed/>
    <w:pPr>
      <w:pBdr/>
      <w:spacing/>
      <w:ind/>
    </w:pPr>
    <w:rPr>
      <w:vertAlign w:val="superscript"/>
    </w:rPr>
  </w:style>
  <w:style w:type="character" w:styleId="914">
    <w:name w:val="Hyperlink"/>
    <w:basedOn w:val="9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5">
    <w:name w:val="FollowedHyperlink"/>
    <w:basedOn w:val="9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6">
    <w:name w:val="toc 1"/>
    <w:basedOn w:val="927"/>
    <w:next w:val="927"/>
    <w:uiPriority w:val="39"/>
    <w:unhideWhenUsed/>
    <w:pPr>
      <w:pBdr/>
      <w:spacing w:after="100"/>
      <w:ind/>
    </w:pPr>
  </w:style>
  <w:style w:type="paragraph" w:styleId="917">
    <w:name w:val="toc 2"/>
    <w:basedOn w:val="927"/>
    <w:next w:val="927"/>
    <w:uiPriority w:val="39"/>
    <w:unhideWhenUsed/>
    <w:pPr>
      <w:pBdr/>
      <w:spacing w:after="100"/>
      <w:ind w:left="220"/>
    </w:pPr>
  </w:style>
  <w:style w:type="paragraph" w:styleId="918">
    <w:name w:val="toc 3"/>
    <w:basedOn w:val="927"/>
    <w:next w:val="927"/>
    <w:uiPriority w:val="39"/>
    <w:unhideWhenUsed/>
    <w:pPr>
      <w:pBdr/>
      <w:spacing w:after="100"/>
      <w:ind w:left="440"/>
    </w:pPr>
  </w:style>
  <w:style w:type="paragraph" w:styleId="919">
    <w:name w:val="toc 4"/>
    <w:basedOn w:val="927"/>
    <w:next w:val="927"/>
    <w:uiPriority w:val="39"/>
    <w:unhideWhenUsed/>
    <w:pPr>
      <w:pBdr/>
      <w:spacing w:after="100"/>
      <w:ind w:left="660"/>
    </w:pPr>
  </w:style>
  <w:style w:type="paragraph" w:styleId="920">
    <w:name w:val="toc 5"/>
    <w:basedOn w:val="927"/>
    <w:next w:val="927"/>
    <w:uiPriority w:val="39"/>
    <w:unhideWhenUsed/>
    <w:pPr>
      <w:pBdr/>
      <w:spacing w:after="100"/>
      <w:ind w:left="880"/>
    </w:pPr>
  </w:style>
  <w:style w:type="paragraph" w:styleId="921">
    <w:name w:val="toc 6"/>
    <w:basedOn w:val="927"/>
    <w:next w:val="927"/>
    <w:uiPriority w:val="39"/>
    <w:unhideWhenUsed/>
    <w:pPr>
      <w:pBdr/>
      <w:spacing w:after="100"/>
      <w:ind w:left="1100"/>
    </w:pPr>
  </w:style>
  <w:style w:type="paragraph" w:styleId="922">
    <w:name w:val="toc 7"/>
    <w:basedOn w:val="927"/>
    <w:next w:val="927"/>
    <w:uiPriority w:val="39"/>
    <w:unhideWhenUsed/>
    <w:pPr>
      <w:pBdr/>
      <w:spacing w:after="100"/>
      <w:ind w:left="1320"/>
    </w:pPr>
  </w:style>
  <w:style w:type="paragraph" w:styleId="923">
    <w:name w:val="toc 8"/>
    <w:basedOn w:val="927"/>
    <w:next w:val="927"/>
    <w:uiPriority w:val="39"/>
    <w:unhideWhenUsed/>
    <w:pPr>
      <w:pBdr/>
      <w:spacing w:after="100"/>
      <w:ind w:left="1540"/>
    </w:pPr>
  </w:style>
  <w:style w:type="paragraph" w:styleId="924">
    <w:name w:val="toc 9"/>
    <w:basedOn w:val="927"/>
    <w:next w:val="927"/>
    <w:uiPriority w:val="39"/>
    <w:unhideWhenUsed/>
    <w:pPr>
      <w:pBdr/>
      <w:spacing w:after="100"/>
      <w:ind w:left="1760"/>
    </w:pPr>
  </w:style>
  <w:style w:type="paragraph" w:styleId="925">
    <w:name w:val="TOC Heading"/>
    <w:uiPriority w:val="39"/>
    <w:unhideWhenUsed/>
    <w:pPr>
      <w:pBdr/>
      <w:spacing/>
      <w:ind/>
    </w:pPr>
  </w:style>
  <w:style w:type="paragraph" w:styleId="926">
    <w:name w:val="table of figures"/>
    <w:basedOn w:val="927"/>
    <w:next w:val="927"/>
    <w:uiPriority w:val="99"/>
    <w:unhideWhenUsed/>
    <w:pPr>
      <w:pBdr/>
      <w:spacing w:after="0" w:afterAutospacing="0"/>
      <w:ind/>
    </w:pPr>
  </w:style>
  <w:style w:type="paragraph" w:styleId="927" w:default="1">
    <w:name w:val="Normal"/>
    <w:qFormat/>
    <w:pPr>
      <w:pBdr/>
      <w:spacing w:after="0" w:line="240" w:lineRule="auto"/>
      <w:ind/>
    </w:pPr>
    <w:rPr>
      <w:rFonts w:ascii="Times New Roman" w:hAnsi="Times New Roman" w:eastAsia="Calibri" w:cs="Times New Roman"/>
      <w:sz w:val="28"/>
      <w:szCs w:val="28"/>
    </w:rPr>
  </w:style>
  <w:style w:type="paragraph" w:styleId="928">
    <w:name w:val="Heading 1"/>
    <w:basedOn w:val="927"/>
    <w:link w:val="935"/>
    <w:uiPriority w:val="9"/>
    <w:qFormat/>
    <w:pPr>
      <w:pBdr/>
      <w:spacing w:after="100" w:afterAutospacing="1" w:before="100" w:beforeAutospacing="1"/>
      <w:ind/>
      <w:outlineLvl w:val="0"/>
    </w:pPr>
    <w:rPr>
      <w:rFonts w:eastAsia="Times New Roman"/>
      <w:b/>
      <w:bCs/>
      <w:sz w:val="48"/>
      <w:szCs w:val="48"/>
      <w:lang w:eastAsia="ru-RU"/>
    </w:rPr>
  </w:style>
  <w:style w:type="paragraph" w:styleId="929">
    <w:name w:val="Heading 2"/>
    <w:basedOn w:val="927"/>
    <w:next w:val="927"/>
    <w:link w:val="948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930" w:default="1">
    <w:name w:val="Default Paragraph Font"/>
    <w:uiPriority w:val="1"/>
    <w:semiHidden/>
    <w:unhideWhenUsed/>
    <w:pPr>
      <w:pBdr/>
      <w:spacing/>
      <w:ind/>
    </w:pPr>
  </w:style>
  <w:style w:type="table" w:styleId="9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2" w:default="1">
    <w:name w:val="No List"/>
    <w:uiPriority w:val="99"/>
    <w:semiHidden/>
    <w:unhideWhenUsed/>
    <w:pPr>
      <w:pBdr/>
      <w:spacing/>
      <w:ind/>
    </w:pPr>
  </w:style>
  <w:style w:type="paragraph" w:styleId="933">
    <w:name w:val="No Spacing"/>
    <w:uiPriority w:val="1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8"/>
    </w:rPr>
  </w:style>
  <w:style w:type="paragraph" w:styleId="934">
    <w:name w:val="Normal (Web)"/>
    <w:basedOn w:val="927"/>
    <w:uiPriority w:val="99"/>
    <w:unhideWhenUsed/>
    <w:pPr>
      <w:pBdr/>
      <w:spacing w:after="100" w:afterAutospacing="1" w:before="100" w:beforeAutospacing="1"/>
      <w:ind/>
    </w:pPr>
    <w:rPr>
      <w:rFonts w:eastAsia="Times New Roman"/>
      <w:sz w:val="24"/>
      <w:szCs w:val="24"/>
      <w:lang w:eastAsia="ru-RU"/>
    </w:rPr>
  </w:style>
  <w:style w:type="character" w:styleId="935" w:customStyle="1">
    <w:name w:val="Заголовок 1 Знак"/>
    <w:basedOn w:val="930"/>
    <w:link w:val="928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36" w:customStyle="1">
    <w:name w:val="ConsPlusNormal"/>
    <w:pPr>
      <w:widowControl w:val="false"/>
      <w:pBdr/>
      <w:spacing w:after="0" w:line="240" w:lineRule="auto"/>
      <w:ind/>
    </w:pPr>
    <w:rPr>
      <w:rFonts w:ascii="Arial" w:hAnsi="Arial" w:cs="Arial" w:eastAsiaTheme="minorEastAsia"/>
      <w:sz w:val="20"/>
      <w:lang w:eastAsia="ru-RU"/>
    </w:rPr>
  </w:style>
  <w:style w:type="paragraph" w:styleId="937" w:customStyle="1">
    <w:name w:val="ConsPlusTitle"/>
    <w:pPr>
      <w:widowControl w:val="false"/>
      <w:pBdr/>
      <w:spacing w:after="0" w:line="240" w:lineRule="auto"/>
      <w:ind/>
    </w:pPr>
    <w:rPr>
      <w:rFonts w:ascii="Arial" w:hAnsi="Arial" w:cs="Arial" w:eastAsiaTheme="minorEastAsia"/>
      <w:b/>
      <w:sz w:val="20"/>
      <w:lang w:eastAsia="ru-RU"/>
    </w:rPr>
  </w:style>
  <w:style w:type="paragraph" w:styleId="938">
    <w:name w:val="Header"/>
    <w:basedOn w:val="927"/>
    <w:link w:val="939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rFonts w:asciiTheme="minorHAnsi" w:hAnsiTheme="minorHAnsi" w:eastAsiaTheme="minorHAnsi" w:cstheme="minorBidi"/>
      <w:sz w:val="22"/>
      <w:szCs w:val="22"/>
    </w:rPr>
  </w:style>
  <w:style w:type="character" w:styleId="939" w:customStyle="1">
    <w:name w:val="Верхний колонтитул Знак"/>
    <w:basedOn w:val="930"/>
    <w:link w:val="938"/>
    <w:uiPriority w:val="99"/>
    <w:pPr>
      <w:pBdr/>
      <w:spacing/>
      <w:ind/>
    </w:pPr>
  </w:style>
  <w:style w:type="paragraph" w:styleId="940">
    <w:name w:val="Footer"/>
    <w:basedOn w:val="927"/>
    <w:link w:val="941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1" w:customStyle="1">
    <w:name w:val="Нижний колонтитул Знак"/>
    <w:basedOn w:val="930"/>
    <w:link w:val="940"/>
    <w:uiPriority w:val="99"/>
    <w:pPr>
      <w:pBdr/>
      <w:spacing/>
      <w:ind/>
    </w:pPr>
    <w:rPr>
      <w:rFonts w:ascii="Times New Roman" w:hAnsi="Times New Roman" w:eastAsia="Calibri" w:cs="Times New Roman"/>
      <w:sz w:val="28"/>
      <w:szCs w:val="28"/>
    </w:rPr>
  </w:style>
  <w:style w:type="paragraph" w:styleId="942">
    <w:name w:val="Balloon Text"/>
    <w:basedOn w:val="927"/>
    <w:link w:val="943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43" w:customStyle="1">
    <w:name w:val="Текст выноски Знак"/>
    <w:basedOn w:val="930"/>
    <w:link w:val="942"/>
    <w:uiPriority w:val="99"/>
    <w:semiHidden/>
    <w:pPr>
      <w:pBdr/>
      <w:spacing/>
      <w:ind/>
    </w:pPr>
    <w:rPr>
      <w:rFonts w:ascii="Segoe UI" w:hAnsi="Segoe UI" w:eastAsia="Calibri" w:cs="Segoe UI"/>
      <w:sz w:val="18"/>
      <w:szCs w:val="18"/>
    </w:rPr>
  </w:style>
  <w:style w:type="character" w:styleId="944" w:customStyle="1">
    <w:name w:val="js-doc-mark"/>
    <w:basedOn w:val="930"/>
    <w:pPr>
      <w:pBdr/>
      <w:spacing/>
      <w:ind/>
    </w:pPr>
  </w:style>
  <w:style w:type="paragraph" w:styleId="945">
    <w:name w:val="Body Text"/>
    <w:basedOn w:val="927"/>
    <w:link w:val="946"/>
    <w:pPr>
      <w:pBdr/>
      <w:spacing w:after="120" w:line="276" w:lineRule="auto"/>
      <w:ind/>
    </w:pPr>
    <w:rPr>
      <w:rFonts w:ascii="Calibri" w:hAnsi="Calibri" w:eastAsia="Times New Roman"/>
      <w:sz w:val="22"/>
      <w:szCs w:val="22"/>
      <w:lang w:eastAsia="ru-RU"/>
    </w:rPr>
  </w:style>
  <w:style w:type="character" w:styleId="946" w:customStyle="1">
    <w:name w:val="Основной текст Знак"/>
    <w:basedOn w:val="930"/>
    <w:link w:val="945"/>
    <w:pPr>
      <w:pBdr/>
      <w:spacing/>
      <w:ind/>
    </w:pPr>
    <w:rPr>
      <w:rFonts w:ascii="Calibri" w:hAnsi="Calibri" w:eastAsia="Times New Roman" w:cs="Times New Roman"/>
      <w:lang w:eastAsia="ru-RU"/>
    </w:rPr>
  </w:style>
  <w:style w:type="character" w:styleId="947">
    <w:name w:val="Emphasis"/>
    <w:basedOn w:val="930"/>
    <w:uiPriority w:val="20"/>
    <w:qFormat/>
    <w:pPr>
      <w:pBdr/>
      <w:spacing/>
      <w:ind/>
    </w:pPr>
    <w:rPr>
      <w:i/>
      <w:iCs/>
    </w:rPr>
  </w:style>
  <w:style w:type="character" w:styleId="948" w:customStyle="1">
    <w:name w:val="Заголовок 2 Знак"/>
    <w:basedOn w:val="930"/>
    <w:link w:val="929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949">
    <w:name w:val="Table Grid"/>
    <w:basedOn w:val="931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0" w:customStyle="1">
    <w:name w:val="Основной текст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jpg"/><Relationship Id="rId14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6F23-00ED-44FB-AEF6-37FF94C5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Ищенко</dc:creator>
  <cp:keywords/>
  <dc:description/>
  <cp:revision>210</cp:revision>
  <dcterms:created xsi:type="dcterms:W3CDTF">2024-03-06T13:56:00Z</dcterms:created>
  <dcterms:modified xsi:type="dcterms:W3CDTF">2025-05-29T08:14:53Z</dcterms:modified>
</cp:coreProperties>
</file>