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1" w:rsidRPr="005F1881" w:rsidRDefault="005F1881" w:rsidP="005F1881">
      <w:pPr>
        <w:jc w:val="center"/>
        <w:rPr>
          <w:b/>
          <w:bCs/>
        </w:rPr>
      </w:pPr>
      <w:r w:rsidRPr="005F1881">
        <w:rPr>
          <w:b/>
          <w:bCs/>
        </w:rPr>
        <w:t>АКТ</w:t>
      </w:r>
    </w:p>
    <w:p w:rsidR="005F1881" w:rsidRPr="005F1881" w:rsidRDefault="005F1881" w:rsidP="005F1881">
      <w:pPr>
        <w:jc w:val="center"/>
        <w:rPr>
          <w:b/>
          <w:bCs/>
        </w:rPr>
      </w:pPr>
      <w:r w:rsidRPr="005F1881">
        <w:rPr>
          <w:b/>
          <w:bCs/>
        </w:rPr>
        <w:t>о невозможности установления собственника</w:t>
      </w:r>
    </w:p>
    <w:p w:rsidR="005F1881" w:rsidRPr="005F1881" w:rsidRDefault="005F1881" w:rsidP="005F1881">
      <w:r w:rsidRPr="005F1881">
        <w:t xml:space="preserve">г. Старобельск                                                                        </w:t>
      </w:r>
      <w:bookmarkStart w:id="0" w:name="_GoBack"/>
      <w:bookmarkEnd w:id="0"/>
      <w:r w:rsidRPr="005F1881">
        <w:t xml:space="preserve">      «___» _________ 2024 г.</w:t>
      </w:r>
    </w:p>
    <w:p w:rsidR="00F233F6" w:rsidRDefault="00F233F6" w:rsidP="005F1881"/>
    <w:p w:rsidR="005F1881" w:rsidRPr="005F1881" w:rsidRDefault="005F1881" w:rsidP="00F233F6">
      <w:pPr>
        <w:ind w:firstLine="709"/>
      </w:pPr>
      <w:r w:rsidRPr="005F1881">
        <w:t>Комиссия, осуществляющая действия по выя</w:t>
      </w:r>
      <w:r w:rsidR="00173395">
        <w:t>влению, учету и принятию жилых зданий</w:t>
      </w:r>
      <w:r w:rsidRPr="005F1881">
        <w:t>, имеющих признаки бесхозяйного имущества, в муниципальную собственность муниципального образования Старобельский муниципальный округ Луганской Народной Республики, рассмотрев полученную информацию, составила настоящий акт о невозможности установления собственника жилого</w:t>
      </w:r>
      <w:r w:rsidR="00EE048A">
        <w:t xml:space="preserve"> </w:t>
      </w:r>
      <w:r w:rsidR="00173395">
        <w:t>здания</w:t>
      </w:r>
      <w:r w:rsidRPr="005F1881">
        <w:t xml:space="preserve">:   </w:t>
      </w:r>
    </w:p>
    <w:p w:rsidR="005F1881" w:rsidRPr="005F1881" w:rsidRDefault="005F1881" w:rsidP="00F233F6">
      <w:pPr>
        <w:ind w:firstLine="709"/>
      </w:pPr>
      <w:r w:rsidRPr="005F1881">
        <w:t xml:space="preserve">1. Наименование: </w:t>
      </w:r>
      <w:r w:rsidRPr="005F1881">
        <w:rPr>
          <w:u w:val="single"/>
        </w:rPr>
        <w:t xml:space="preserve">Жилое </w:t>
      </w:r>
      <w:r w:rsidR="00A15130">
        <w:rPr>
          <w:u w:val="single"/>
        </w:rPr>
        <w:t>здание</w:t>
      </w:r>
      <w:r w:rsidRPr="005F1881">
        <w:t xml:space="preserve"> </w:t>
      </w:r>
    </w:p>
    <w:p w:rsidR="005F1881" w:rsidRPr="005F1881" w:rsidRDefault="00F233F6" w:rsidP="00F233F6">
      <w:pPr>
        <w:ind w:firstLine="709"/>
      </w:pPr>
      <w:r>
        <w:t>2. </w:t>
      </w:r>
      <w:r w:rsidR="005F1881" w:rsidRPr="005F1881">
        <w:t>Местонахождение:</w:t>
      </w:r>
      <w:proofErr w:type="gramStart"/>
      <w:r w:rsidR="005F1881" w:rsidRPr="005F1881">
        <w:t xml:space="preserve"> </w:t>
      </w:r>
      <w:bookmarkStart w:id="1" w:name="_Hlk171007644"/>
      <w:r w:rsidR="00045BB1">
        <w:rPr>
          <w:u w:val="single"/>
        </w:rPr>
        <w:t xml:space="preserve">                                                               </w:t>
      </w:r>
      <w:bookmarkEnd w:id="1"/>
      <w:r w:rsidR="00045BB1">
        <w:rPr>
          <w:u w:val="single"/>
        </w:rPr>
        <w:t xml:space="preserve">                         </w:t>
      </w:r>
      <w:r w:rsidR="005F1881" w:rsidRPr="005F1881">
        <w:rPr>
          <w:u w:val="single"/>
        </w:rPr>
        <w:t>,</w:t>
      </w:r>
      <w:proofErr w:type="gramEnd"/>
      <w:r w:rsidR="005F1881" w:rsidRPr="005F1881">
        <w:rPr>
          <w:u w:val="single"/>
        </w:rPr>
        <w:t xml:space="preserve"> муниципальное образование Старобельский муниципальный округ Луганской Народной Республики</w:t>
      </w:r>
      <w:r w:rsidR="005F1881" w:rsidRPr="005F1881">
        <w:t>.</w:t>
      </w:r>
      <w:r w:rsidR="005F1881" w:rsidRPr="005F1881">
        <w:rPr>
          <w:u w:val="single"/>
        </w:rPr>
        <w:t xml:space="preserve">              </w:t>
      </w:r>
      <w:r w:rsidR="005F1881" w:rsidRPr="005F1881">
        <w:t xml:space="preserve">                                                                               </w:t>
      </w:r>
    </w:p>
    <w:p w:rsidR="005F1881" w:rsidRPr="005F1881" w:rsidRDefault="00F233F6" w:rsidP="00F233F6">
      <w:pPr>
        <w:ind w:firstLine="709"/>
      </w:pPr>
      <w:r>
        <w:t>3. </w:t>
      </w:r>
      <w:r w:rsidR="005F1881" w:rsidRPr="005F1881">
        <w:t xml:space="preserve">Признаки бесхозяйного имущества: </w:t>
      </w:r>
      <w:r w:rsidR="005F1881" w:rsidRPr="005F1881">
        <w:rPr>
          <w:u w:val="single"/>
        </w:rPr>
        <w:t xml:space="preserve">отсутствие сведений о зарегистрированном праве собственности на жилое </w:t>
      </w:r>
      <w:r w:rsidR="00022911">
        <w:rPr>
          <w:u w:val="single"/>
        </w:rPr>
        <w:t xml:space="preserve">здание </w:t>
      </w:r>
      <w:r w:rsidR="005F1881" w:rsidRPr="005F1881">
        <w:rPr>
          <w:u w:val="single"/>
        </w:rPr>
        <w:t xml:space="preserve">в Едином государственном реестре недвижимости; невнесение платы за жилое </w:t>
      </w:r>
      <w:r w:rsidR="00022911">
        <w:rPr>
          <w:u w:val="single"/>
        </w:rPr>
        <w:t xml:space="preserve">здание </w:t>
      </w:r>
      <w:r w:rsidR="005F1881" w:rsidRPr="005F1881">
        <w:rPr>
          <w:u w:val="single"/>
        </w:rPr>
        <w:t>и коммунальные услуги в течение одного года до дня выявления жилого</w:t>
      </w:r>
      <w:r w:rsidR="00022911">
        <w:rPr>
          <w:u w:val="single"/>
        </w:rPr>
        <w:t xml:space="preserve"> здания</w:t>
      </w:r>
      <w:r w:rsidR="005F1881" w:rsidRPr="005F1881">
        <w:rPr>
          <w:u w:val="single"/>
        </w:rPr>
        <w:t>: неиспользование жилого</w:t>
      </w:r>
      <w:r w:rsidR="00173395">
        <w:rPr>
          <w:u w:val="single"/>
        </w:rPr>
        <w:t xml:space="preserve"> здания</w:t>
      </w:r>
      <w:r w:rsidR="005F1881" w:rsidRPr="005F1881">
        <w:t>.</w:t>
      </w:r>
    </w:p>
    <w:p w:rsidR="005F1881" w:rsidRPr="005F1881" w:rsidRDefault="005F1881" w:rsidP="00F233F6">
      <w:pPr>
        <w:ind w:firstLine="709"/>
      </w:pPr>
      <w:r w:rsidRPr="005F1881">
        <w:t xml:space="preserve">4. Предполагаемый собственник: - </w:t>
      </w:r>
      <w:r w:rsidRPr="005F1881">
        <w:rPr>
          <w:u w:val="single"/>
        </w:rPr>
        <w:t>информация отсутствует</w:t>
      </w:r>
      <w:r w:rsidRPr="005F1881">
        <w:t>.</w:t>
      </w:r>
    </w:p>
    <w:p w:rsidR="005F1881" w:rsidRDefault="005F1881" w:rsidP="00F233F6">
      <w:pPr>
        <w:ind w:firstLine="709"/>
      </w:pPr>
      <w:r w:rsidRPr="005F1881">
        <w:t>Комиссией установлено: в связи с неявкой лица, являющегося собственником, а также отсутствием официальной информации о наличии зарегистрированного права на жилое</w:t>
      </w:r>
      <w:r w:rsidR="0014040C">
        <w:t xml:space="preserve"> здание</w:t>
      </w:r>
      <w:r w:rsidRPr="005F1881">
        <w:t>,</w:t>
      </w:r>
      <w:r w:rsidR="00F233F6" w:rsidRPr="00F233F6">
        <w:t xml:space="preserve"> </w:t>
      </w:r>
      <w:r w:rsidR="00F233F6" w:rsidRPr="005F1881">
        <w:t>установить собственника объекта</w:t>
      </w:r>
      <w:r w:rsidRPr="005F1881">
        <w:t xml:space="preserve"> </w:t>
      </w:r>
      <w:r w:rsidRPr="00F233F6">
        <w:rPr>
          <w:b/>
        </w:rPr>
        <w:t>невозможно</w:t>
      </w:r>
      <w:r w:rsidRPr="005F1881">
        <w:t>.</w:t>
      </w:r>
    </w:p>
    <w:p w:rsidR="00F233F6" w:rsidRDefault="00F233F6" w:rsidP="00F233F6">
      <w:pPr>
        <w:ind w:firstLine="709"/>
      </w:pPr>
    </w:p>
    <w:p w:rsidR="0013452A" w:rsidRPr="005F1881" w:rsidRDefault="0013452A" w:rsidP="00F233F6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2126"/>
        <w:gridCol w:w="284"/>
        <w:gridCol w:w="3083"/>
      </w:tblGrid>
      <w:tr w:rsidR="00F233F6" w:rsidTr="0013452A">
        <w:tc>
          <w:tcPr>
            <w:tcW w:w="4644" w:type="dxa"/>
          </w:tcPr>
          <w:p w:rsidR="00F233F6" w:rsidRDefault="00F233F6">
            <w:r>
              <w:t>Рясненко Дмитрий Александрович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F233F6" w:rsidRDefault="0013452A">
            <w:r>
              <w:t>Председатель комиссии</w:t>
            </w:r>
          </w:p>
        </w:tc>
      </w:tr>
      <w:tr w:rsidR="00F233F6" w:rsidTr="0013452A">
        <w:tc>
          <w:tcPr>
            <w:tcW w:w="4644" w:type="dxa"/>
          </w:tcPr>
          <w:p w:rsidR="0013452A" w:rsidRDefault="0013452A"/>
          <w:p w:rsidR="00F233F6" w:rsidRDefault="00F233F6">
            <w:r>
              <w:t>Логинов Олег Иванович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F233F6" w:rsidRDefault="0013452A">
            <w:r>
              <w:t>Заместитель председателя комиссии</w:t>
            </w:r>
          </w:p>
        </w:tc>
      </w:tr>
      <w:tr w:rsidR="00F233F6" w:rsidTr="0013452A">
        <w:trPr>
          <w:trHeight w:val="339"/>
        </w:trPr>
        <w:tc>
          <w:tcPr>
            <w:tcW w:w="4644" w:type="dxa"/>
          </w:tcPr>
          <w:p w:rsidR="0013452A" w:rsidRDefault="0013452A"/>
          <w:p w:rsidR="00F233F6" w:rsidRDefault="00F233F6">
            <w:r>
              <w:t>Арабаджи Максим Борисович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13452A" w:rsidRDefault="0013452A"/>
          <w:p w:rsidR="00F233F6" w:rsidRDefault="0013452A">
            <w:r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Землянская Ксения Андреевна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C51437">
            <w:r>
              <w:t>Халявкина Ирина</w:t>
            </w:r>
            <w:r w:rsidR="0013452A">
              <w:t xml:space="preserve"> Юрьевна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Лемзяков Владимир Владимирович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Протасенко Галина Николаевна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F233F6" w:rsidTr="0013452A">
        <w:tc>
          <w:tcPr>
            <w:tcW w:w="4644" w:type="dxa"/>
          </w:tcPr>
          <w:p w:rsidR="0013452A" w:rsidRDefault="0013452A"/>
          <w:p w:rsidR="00F233F6" w:rsidRDefault="0013452A">
            <w:r>
              <w:t>Зинченко Ирина Васильевна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13452A" w:rsidRDefault="0013452A"/>
          <w:p w:rsidR="00F233F6" w:rsidRDefault="0013452A">
            <w:r>
              <w:t>Секретарь комиссии</w:t>
            </w:r>
          </w:p>
        </w:tc>
      </w:tr>
    </w:tbl>
    <w:p w:rsidR="00A94943" w:rsidRDefault="00A94943"/>
    <w:sectPr w:rsidR="00A94943" w:rsidSect="005F18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5F1881"/>
    <w:rsid w:val="00012CD1"/>
    <w:rsid w:val="00022911"/>
    <w:rsid w:val="00045BB1"/>
    <w:rsid w:val="000765BD"/>
    <w:rsid w:val="000C6170"/>
    <w:rsid w:val="000E0502"/>
    <w:rsid w:val="0013452A"/>
    <w:rsid w:val="0014040C"/>
    <w:rsid w:val="00173395"/>
    <w:rsid w:val="00185363"/>
    <w:rsid w:val="0019750B"/>
    <w:rsid w:val="001D4565"/>
    <w:rsid w:val="00305619"/>
    <w:rsid w:val="003C2489"/>
    <w:rsid w:val="005B0E3B"/>
    <w:rsid w:val="005F1881"/>
    <w:rsid w:val="00645D0C"/>
    <w:rsid w:val="0075242E"/>
    <w:rsid w:val="00A1090E"/>
    <w:rsid w:val="00A15130"/>
    <w:rsid w:val="00A47CED"/>
    <w:rsid w:val="00A83CE3"/>
    <w:rsid w:val="00A94943"/>
    <w:rsid w:val="00AB4580"/>
    <w:rsid w:val="00C37C1B"/>
    <w:rsid w:val="00C51437"/>
    <w:rsid w:val="00CB0D85"/>
    <w:rsid w:val="00D73C5E"/>
    <w:rsid w:val="00DB37A9"/>
    <w:rsid w:val="00E42653"/>
    <w:rsid w:val="00EE048A"/>
    <w:rsid w:val="00F2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E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ЖКГ</cp:lastModifiedBy>
  <cp:revision>7</cp:revision>
  <cp:lastPrinted>2024-09-06T09:13:00Z</cp:lastPrinted>
  <dcterms:created xsi:type="dcterms:W3CDTF">2024-09-03T15:05:00Z</dcterms:created>
  <dcterms:modified xsi:type="dcterms:W3CDTF">2024-09-06T12:24:00Z</dcterms:modified>
</cp:coreProperties>
</file>