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07A8" w14:textId="77777777" w:rsidR="003B31E8" w:rsidRDefault="00865699">
      <w:pPr>
        <w:spacing w:line="1" w:lineRule="exact"/>
      </w:pPr>
      <w:r>
        <w:rPr>
          <w:noProof/>
        </w:rPr>
        <w:drawing>
          <wp:anchor distT="0" distB="152400" distL="0" distR="0" simplePos="0" relativeHeight="125829381" behindDoc="0" locked="0" layoutInCell="1" allowOverlap="1" wp14:anchorId="7E875048" wp14:editId="281FE081">
            <wp:simplePos x="0" y="0"/>
            <wp:positionH relativeFrom="page">
              <wp:posOffset>3771900</wp:posOffset>
            </wp:positionH>
            <wp:positionV relativeFrom="paragraph">
              <wp:posOffset>0</wp:posOffset>
            </wp:positionV>
            <wp:extent cx="719455" cy="65849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945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A7699" w14:textId="77777777" w:rsidR="003B31E8" w:rsidRDefault="00865699">
      <w:pPr>
        <w:pStyle w:val="11"/>
        <w:keepNext/>
        <w:keepLines/>
      </w:pPr>
      <w:bookmarkStart w:id="0" w:name="bookmark0"/>
      <w:r>
        <w:t>ПРАВИТЕЛЬСТВО</w:t>
      </w:r>
      <w:r>
        <w:br/>
        <w:t>ЛУГАНСКОЙ НАРОДНОЙ РЕСПУБЛИКИ</w:t>
      </w:r>
      <w:bookmarkEnd w:id="0"/>
    </w:p>
    <w:p w14:paraId="027498C3" w14:textId="77777777" w:rsidR="003B31E8" w:rsidRDefault="00865699">
      <w:pPr>
        <w:pStyle w:val="11"/>
        <w:keepNext/>
        <w:keepLines/>
      </w:pPr>
      <w:bookmarkStart w:id="1" w:name="bookmark2"/>
      <w:r>
        <w:t>ПОСТАНОВЛЕНИЕ</w:t>
      </w:r>
      <w:bookmarkEnd w:id="1"/>
      <w:r>
        <w:br/>
      </w:r>
      <w:r>
        <w:rPr>
          <w:rStyle w:val="a3"/>
          <w:b w:val="0"/>
          <w:bCs w:val="0"/>
        </w:rPr>
        <w:t>от «30» декабря 2021 года № 1126/21</w:t>
      </w:r>
      <w:r>
        <w:rPr>
          <w:rStyle w:val="a3"/>
          <w:b w:val="0"/>
          <w:bCs w:val="0"/>
        </w:rPr>
        <w:br/>
        <w:t>г. Луганск</w:t>
      </w:r>
    </w:p>
    <w:p w14:paraId="4E1527C3" w14:textId="77777777" w:rsidR="003B31E8" w:rsidRDefault="00865699">
      <w:pPr>
        <w:pStyle w:val="11"/>
        <w:keepNext/>
        <w:keepLines/>
        <w:spacing w:line="254" w:lineRule="auto"/>
      </w:pPr>
      <w:bookmarkStart w:id="2" w:name="bookmark4"/>
      <w:r>
        <w:t>Об установлении тарифов на электрическую энергию, отпускаемую</w:t>
      </w:r>
      <w:r>
        <w:br/>
        <w:t>населению</w:t>
      </w:r>
      <w:bookmarkEnd w:id="2"/>
    </w:p>
    <w:p w14:paraId="1CA34327" w14:textId="77777777" w:rsidR="003B31E8" w:rsidRDefault="00865699">
      <w:pPr>
        <w:pStyle w:val="1"/>
        <w:spacing w:after="300"/>
        <w:ind w:left="200" w:firstLine="700"/>
        <w:jc w:val="both"/>
      </w:pPr>
      <w:r>
        <w:t>С целью упорядочивания тарифов на электрическую энергию, отпускаемую населению, проведения единой политики цен (тарифов) и соблюдения баланса производителей, поставщиков и потребителей электрической энергии, руководствуясь статьями 13, 23 Закона Луганской Народной Республики от 31.07.2019 № 77-Ш «О Правительстве Луганской Народной Республики» (с изменениями), Правительство Луганской Народной Республики постановляет:</w:t>
      </w:r>
    </w:p>
    <w:p w14:paraId="3E53FB72" w14:textId="77777777" w:rsidR="003B31E8" w:rsidRDefault="00865699">
      <w:pPr>
        <w:pStyle w:val="1"/>
        <w:numPr>
          <w:ilvl w:val="0"/>
          <w:numId w:val="2"/>
        </w:numPr>
        <w:tabs>
          <w:tab w:val="left" w:pos="1242"/>
        </w:tabs>
        <w:spacing w:after="300"/>
        <w:ind w:left="200" w:firstLine="700"/>
        <w:jc w:val="both"/>
      </w:pPr>
      <w:r>
        <w:t>Установить тарифы па электрическую энергию, отпускаемую населению, согласно приложению к настоящему постановлению (прилагается).</w:t>
      </w:r>
    </w:p>
    <w:p w14:paraId="36E21ACF" w14:textId="77777777" w:rsidR="003B31E8" w:rsidRDefault="00865699">
      <w:pPr>
        <w:pStyle w:val="1"/>
        <w:numPr>
          <w:ilvl w:val="0"/>
          <w:numId w:val="2"/>
        </w:numPr>
        <w:tabs>
          <w:tab w:val="left" w:pos="1251"/>
        </w:tabs>
        <w:spacing w:after="300"/>
        <w:ind w:left="200" w:firstLine="700"/>
        <w:jc w:val="both"/>
      </w:pPr>
      <w:r>
        <w:t>Признать утратившим силу постановление Правительства Луганской Народной Республики от 29 июня 2021 года № 553/21 «Об установлении тарифов на электрическую энергию, отпускаемую населению».</w:t>
      </w:r>
    </w:p>
    <w:p w14:paraId="1B2B3B3D" w14:textId="77777777" w:rsidR="003B31E8" w:rsidRDefault="00865699">
      <w:pPr>
        <w:pStyle w:val="1"/>
        <w:numPr>
          <w:ilvl w:val="0"/>
          <w:numId w:val="2"/>
        </w:numPr>
        <w:tabs>
          <w:tab w:val="left" w:pos="1830"/>
        </w:tabs>
        <w:spacing w:after="900"/>
        <w:ind w:firstLine="880"/>
      </w:pPr>
      <w:r>
        <w:t>Настоящее постановление вступает в силу с 01 января 2022 года.</w:t>
      </w:r>
    </w:p>
    <w:p w14:paraId="648C43F0" w14:textId="77777777" w:rsidR="003B31E8" w:rsidRDefault="00865699">
      <w:pPr>
        <w:pStyle w:val="1"/>
        <w:spacing w:after="0"/>
        <w:ind w:firstLine="200"/>
      </w:pPr>
      <w:r>
        <w:t>Председатель Правительства</w:t>
      </w:r>
    </w:p>
    <w:p w14:paraId="7417318A" w14:textId="77777777" w:rsidR="003B31E8" w:rsidRDefault="00865699">
      <w:pPr>
        <w:pStyle w:val="1"/>
        <w:spacing w:after="300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9F48290" wp14:editId="6441B603">
                <wp:simplePos x="0" y="0"/>
                <wp:positionH relativeFrom="page">
                  <wp:posOffset>6122035</wp:posOffset>
                </wp:positionH>
                <wp:positionV relativeFrom="paragraph">
                  <wp:posOffset>12700</wp:posOffset>
                </wp:positionV>
                <wp:extent cx="960120" cy="2044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A36DEB" w14:textId="77777777" w:rsidR="003B31E8" w:rsidRDefault="00865699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С. И. Козлов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F48290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82.05pt;margin-top:1pt;width:75.6pt;height:16.1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" filled="f" stroked="f">
                <v:textbox inset="0,0,0,0">
                  <w:txbxContent>
                    <w:p w14:paraId="73A36DEB" w14:textId="77777777" w:rsidR="003B31E8" w:rsidRDefault="00865699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С. И. Козлов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Луганской Народной Республики</w:t>
      </w:r>
      <w:r>
        <w:br w:type="page"/>
      </w:r>
    </w:p>
    <w:p w14:paraId="1CC80F2B" w14:textId="77777777" w:rsidR="003B31E8" w:rsidRDefault="00865699">
      <w:pPr>
        <w:pStyle w:val="1"/>
        <w:spacing w:after="320" w:line="293" w:lineRule="auto"/>
        <w:ind w:firstLine="0"/>
        <w:jc w:val="center"/>
      </w:pPr>
      <w:r>
        <w:rPr>
          <w:b/>
          <w:bCs/>
        </w:rPr>
        <w:lastRenderedPageBreak/>
        <w:t>Тарифы</w:t>
      </w:r>
      <w:r>
        <w:rPr>
          <w:b/>
          <w:bCs/>
        </w:rPr>
        <w:br/>
        <w:t>на электрическую энергию, отпускаемую населению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7464"/>
        <w:gridCol w:w="1363"/>
      </w:tblGrid>
      <w:tr w:rsidR="003B31E8" w14:paraId="7ED82564" w14:textId="77777777">
        <w:trPr>
          <w:trHeight w:hRule="exact" w:val="278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AA8CE" w14:textId="77777777" w:rsidR="003B31E8" w:rsidRDefault="00865699">
            <w:pPr>
              <w:pStyle w:val="a5"/>
              <w:spacing w:after="0" w:line="331" w:lineRule="auto"/>
              <w:ind w:left="320" w:firstLine="40"/>
            </w:pPr>
            <w:r>
              <w:t>№ п/п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ACBEA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Категория потребителей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AB1F" w14:textId="59B12088" w:rsidR="003B31E8" w:rsidRDefault="00865699">
            <w:pPr>
              <w:pStyle w:val="a5"/>
              <w:spacing w:after="0" w:line="259" w:lineRule="auto"/>
              <w:ind w:firstLine="0"/>
              <w:jc w:val="center"/>
            </w:pPr>
            <w:r>
              <w:t>Тарифы, с учетом налога с оборота 2%, рос. руб. за</w:t>
            </w:r>
          </w:p>
          <w:p w14:paraId="4EFA994E" w14:textId="77777777" w:rsidR="003B31E8" w:rsidRDefault="00865699">
            <w:pPr>
              <w:pStyle w:val="a5"/>
              <w:spacing w:after="0" w:line="259" w:lineRule="auto"/>
              <w:ind w:firstLine="0"/>
            </w:pPr>
            <w:r>
              <w:t>1 кВт* час</w:t>
            </w:r>
          </w:p>
        </w:tc>
      </w:tr>
      <w:tr w:rsidR="003B31E8" w14:paraId="6BDD1AF3" w14:textId="77777777">
        <w:trPr>
          <w:trHeight w:hRule="exact" w:val="65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F6849" w14:textId="77777777" w:rsidR="003B31E8" w:rsidRDefault="00865699">
            <w:pPr>
              <w:pStyle w:val="a5"/>
              <w:spacing w:after="0"/>
              <w:ind w:firstLine="320"/>
            </w:pPr>
            <w: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09534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E02F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3</w:t>
            </w:r>
          </w:p>
        </w:tc>
      </w:tr>
      <w:tr w:rsidR="003B31E8" w14:paraId="5D4AB25C" w14:textId="77777777">
        <w:trPr>
          <w:trHeight w:hRule="exact" w:val="33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FDF1B" w14:textId="77777777" w:rsidR="003B31E8" w:rsidRDefault="00865699">
            <w:pPr>
              <w:pStyle w:val="a5"/>
              <w:spacing w:after="0"/>
              <w:ind w:firstLine="320"/>
            </w:pPr>
            <w:r>
              <w:t>1.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EC7FB" w14:textId="77777777" w:rsidR="003B31E8" w:rsidRDefault="00865699">
            <w:pPr>
              <w:pStyle w:val="a5"/>
              <w:spacing w:after="0"/>
              <w:ind w:firstLine="140"/>
            </w:pPr>
            <w:r>
              <w:t>Население:</w:t>
            </w:r>
          </w:p>
        </w:tc>
      </w:tr>
      <w:tr w:rsidR="003B31E8" w14:paraId="48DD4B7A" w14:textId="77777777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96CE2" w14:textId="77777777" w:rsidR="003B31E8" w:rsidRDefault="00865699">
            <w:pPr>
              <w:pStyle w:val="a5"/>
              <w:spacing w:after="0"/>
              <w:ind w:firstLine="320"/>
            </w:pPr>
            <w:r>
              <w:t>1.1.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2DE70" w14:textId="77777777" w:rsidR="003B31E8" w:rsidRDefault="00865699">
            <w:pPr>
              <w:pStyle w:val="a5"/>
              <w:spacing w:after="0" w:line="259" w:lineRule="auto"/>
              <w:ind w:left="140" w:firstLine="0"/>
            </w:pPr>
            <w:r>
              <w:t>За объем потребленной электроэнергии до 150 кВт*ч (включительно) в месяц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3B58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1,56</w:t>
            </w:r>
          </w:p>
        </w:tc>
      </w:tr>
      <w:tr w:rsidR="003B31E8" w14:paraId="78023E73" w14:textId="77777777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55D1C" w14:textId="77777777" w:rsidR="003B31E8" w:rsidRDefault="00865699">
            <w:pPr>
              <w:pStyle w:val="a5"/>
              <w:spacing w:after="0"/>
              <w:ind w:firstLine="320"/>
            </w:pPr>
            <w:r>
              <w:t>1.2.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1FA8D" w14:textId="77777777" w:rsidR="003B31E8" w:rsidRDefault="00865699">
            <w:pPr>
              <w:pStyle w:val="a5"/>
              <w:spacing w:after="0" w:line="262" w:lineRule="auto"/>
              <w:ind w:left="140" w:firstLine="0"/>
            </w:pPr>
            <w:r>
              <w:t>За объем потребленной электроэнергии более 150 кВт*ч до 800 кВт*ч (включительно) в месяц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C4F8" w14:textId="77777777" w:rsidR="003B31E8" w:rsidRDefault="00865699">
            <w:pPr>
              <w:pStyle w:val="a5"/>
              <w:spacing w:after="0"/>
              <w:ind w:firstLine="380"/>
              <w:jc w:val="both"/>
            </w:pPr>
            <w:r>
              <w:t>2,12</w:t>
            </w:r>
          </w:p>
        </w:tc>
      </w:tr>
      <w:tr w:rsidR="003B31E8" w14:paraId="0AF4BCD1" w14:textId="77777777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2B240" w14:textId="77777777" w:rsidR="003B31E8" w:rsidRDefault="00865699">
            <w:pPr>
              <w:pStyle w:val="a5"/>
              <w:spacing w:after="0"/>
              <w:ind w:firstLine="320"/>
            </w:pPr>
            <w:r>
              <w:t>1.3.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CE718" w14:textId="77777777" w:rsidR="003B31E8" w:rsidRDefault="00865699">
            <w:pPr>
              <w:pStyle w:val="a5"/>
              <w:spacing w:after="0" w:line="259" w:lineRule="auto"/>
              <w:ind w:left="140" w:firstLine="0"/>
            </w:pPr>
            <w:r>
              <w:t>За объем потребленной электроэнергии более 800 кВт*ч в месяц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2CC7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3,21</w:t>
            </w:r>
          </w:p>
        </w:tc>
      </w:tr>
      <w:tr w:rsidR="003B31E8" w14:paraId="6C5F724C" w14:textId="77777777">
        <w:trPr>
          <w:trHeight w:hRule="exact" w:val="64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C4E54" w14:textId="77777777" w:rsidR="003B31E8" w:rsidRDefault="00865699">
            <w:pPr>
              <w:pStyle w:val="a5"/>
              <w:spacing w:after="0"/>
              <w:ind w:firstLine="320"/>
            </w:pPr>
            <w:r>
              <w:t>1.4.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5D365" w14:textId="77777777" w:rsidR="003B31E8" w:rsidRDefault="00865699">
            <w:pPr>
              <w:pStyle w:val="a5"/>
              <w:spacing w:after="0" w:line="259" w:lineRule="auto"/>
              <w:ind w:left="140" w:firstLine="0"/>
            </w:pPr>
            <w: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C3A" w14:textId="77777777" w:rsidR="003B31E8" w:rsidRDefault="00865699">
            <w:pPr>
              <w:pStyle w:val="a5"/>
              <w:spacing w:after="0"/>
              <w:ind w:firstLine="380"/>
            </w:pPr>
            <w:r>
              <w:t>0,92</w:t>
            </w:r>
          </w:p>
        </w:tc>
      </w:tr>
      <w:tr w:rsidR="003B31E8" w14:paraId="2FD0A4B7" w14:textId="77777777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0B6A9" w14:textId="77777777" w:rsidR="003B31E8" w:rsidRDefault="00865699">
            <w:pPr>
              <w:pStyle w:val="a5"/>
              <w:spacing w:after="0"/>
              <w:ind w:firstLine="320"/>
            </w:pPr>
            <w:r>
              <w:t>2.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3E59" w14:textId="77777777" w:rsidR="003B31E8" w:rsidRDefault="00865699">
            <w:pPr>
              <w:pStyle w:val="a5"/>
              <w:spacing w:after="0"/>
              <w:ind w:firstLine="140"/>
            </w:pPr>
            <w:r>
              <w:t>Население, которое проживает в сельской местности:</w:t>
            </w:r>
          </w:p>
        </w:tc>
      </w:tr>
      <w:tr w:rsidR="003B31E8" w14:paraId="1620B7A6" w14:textId="77777777">
        <w:trPr>
          <w:trHeight w:hRule="exact" w:val="64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BC5C9" w14:textId="77777777" w:rsidR="003B31E8" w:rsidRDefault="00865699">
            <w:pPr>
              <w:pStyle w:val="a5"/>
              <w:spacing w:after="0"/>
              <w:ind w:firstLine="320"/>
            </w:pPr>
            <w:r>
              <w:t>2.1.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FB0E5" w14:textId="77777777" w:rsidR="003B31E8" w:rsidRDefault="00865699">
            <w:pPr>
              <w:pStyle w:val="a5"/>
              <w:spacing w:after="0" w:line="254" w:lineRule="auto"/>
              <w:ind w:left="140" w:firstLine="0"/>
            </w:pPr>
            <w:r>
              <w:t>За объем потребленной электроэнергии до 150 кВт*ч (включительно) в месяц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2B38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1,43</w:t>
            </w:r>
          </w:p>
        </w:tc>
      </w:tr>
      <w:tr w:rsidR="003B31E8" w14:paraId="16C15D93" w14:textId="77777777">
        <w:trPr>
          <w:trHeight w:hRule="exact" w:val="67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2068B" w14:textId="77777777" w:rsidR="003B31E8" w:rsidRDefault="00865699">
            <w:pPr>
              <w:pStyle w:val="a5"/>
              <w:spacing w:after="0"/>
              <w:ind w:firstLine="320"/>
            </w:pPr>
            <w:r>
              <w:t>2.2.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1AE8E" w14:textId="77777777" w:rsidR="003B31E8" w:rsidRDefault="00865699">
            <w:pPr>
              <w:pStyle w:val="a5"/>
              <w:spacing w:after="0" w:line="269" w:lineRule="auto"/>
              <w:ind w:left="140" w:firstLine="0"/>
            </w:pPr>
            <w:r>
              <w:t>За объем потребленной электроэнергии более 150 кВт*ч до 800 кВт*ч (включительно) в месяц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4FEE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1,96</w:t>
            </w:r>
          </w:p>
        </w:tc>
      </w:tr>
      <w:tr w:rsidR="003B31E8" w14:paraId="56F78387" w14:textId="77777777">
        <w:trPr>
          <w:trHeight w:hRule="exact" w:val="65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F7CB0" w14:textId="77777777" w:rsidR="003B31E8" w:rsidRDefault="00865699">
            <w:pPr>
              <w:pStyle w:val="a5"/>
              <w:spacing w:after="0"/>
              <w:ind w:firstLine="320"/>
            </w:pPr>
            <w:r>
              <w:t>2.3.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F2CD4" w14:textId="77777777" w:rsidR="003B31E8" w:rsidRDefault="00865699">
            <w:pPr>
              <w:pStyle w:val="a5"/>
              <w:spacing w:after="0" w:line="266" w:lineRule="auto"/>
              <w:ind w:left="140" w:firstLine="0"/>
            </w:pPr>
            <w:r>
              <w:t>За объем потребленной электроэнергии более 800 кВт*ч в месяц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007" w14:textId="77777777" w:rsidR="003B31E8" w:rsidRDefault="00865699">
            <w:pPr>
              <w:pStyle w:val="a5"/>
              <w:spacing w:after="0"/>
              <w:ind w:firstLine="380"/>
            </w:pPr>
            <w:r>
              <w:t>3,21</w:t>
            </w:r>
          </w:p>
        </w:tc>
      </w:tr>
      <w:tr w:rsidR="003B31E8" w14:paraId="6A2D54FC" w14:textId="77777777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DBCF7" w14:textId="77777777" w:rsidR="003B31E8" w:rsidRDefault="00865699">
            <w:pPr>
              <w:pStyle w:val="a5"/>
              <w:spacing w:after="0"/>
              <w:ind w:firstLine="320"/>
            </w:pPr>
            <w:r>
              <w:t>2.4.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7314A" w14:textId="77777777" w:rsidR="003B31E8" w:rsidRDefault="00865699">
            <w:pPr>
              <w:pStyle w:val="a5"/>
              <w:spacing w:after="0" w:line="259" w:lineRule="auto"/>
              <w:ind w:left="140" w:firstLine="0"/>
            </w:pPr>
            <w: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AAA8A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0,86</w:t>
            </w:r>
          </w:p>
        </w:tc>
      </w:tr>
      <w:tr w:rsidR="003B31E8" w14:paraId="53E74345" w14:textId="77777777">
        <w:trPr>
          <w:trHeight w:hRule="exact" w:val="131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2341E" w14:textId="77777777" w:rsidR="003B31E8" w:rsidRDefault="00865699">
            <w:pPr>
              <w:pStyle w:val="a5"/>
              <w:spacing w:after="0"/>
              <w:ind w:firstLine="320"/>
            </w:pPr>
            <w:r>
              <w:t>3.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444F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Население, которое проживает в жилых домах (в том числе в жилых домах гостиничного типа, квартирах и общежитиях), оборудованных в установленном порядке кухонными электроплитами (в том числе в сельской местности):</w:t>
            </w:r>
          </w:p>
        </w:tc>
      </w:tr>
    </w:tbl>
    <w:p w14:paraId="6A0C8D3A" w14:textId="77777777" w:rsidR="003B31E8" w:rsidRDefault="003B31E8">
      <w:pPr>
        <w:spacing w:line="1" w:lineRule="exact"/>
        <w:sectPr w:rsidR="003B31E8">
          <w:pgSz w:w="11900" w:h="16840"/>
          <w:pgMar w:top="1054" w:right="413" w:bottom="1300" w:left="1589" w:header="626" w:footer="87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7454"/>
        <w:gridCol w:w="1354"/>
      </w:tblGrid>
      <w:tr w:rsidR="003B31E8" w14:paraId="3B60646C" w14:textId="77777777">
        <w:trPr>
          <w:trHeight w:hRule="exact" w:val="67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2CEC5" w14:textId="77777777" w:rsidR="003B31E8" w:rsidRDefault="00865699">
            <w:pPr>
              <w:pStyle w:val="a5"/>
              <w:spacing w:after="0"/>
              <w:ind w:firstLine="340"/>
            </w:pPr>
            <w:r>
              <w:lastRenderedPageBreak/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36090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5E09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3</w:t>
            </w:r>
          </w:p>
        </w:tc>
      </w:tr>
      <w:tr w:rsidR="003B31E8" w14:paraId="18365B47" w14:textId="77777777">
        <w:trPr>
          <w:trHeight w:hRule="exact" w:val="66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96550" w14:textId="77777777" w:rsidR="003B31E8" w:rsidRDefault="00865699">
            <w:pPr>
              <w:pStyle w:val="a5"/>
              <w:spacing w:after="0"/>
              <w:ind w:firstLine="340"/>
            </w:pPr>
            <w:r>
              <w:t>3.1.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0A55A" w14:textId="77777777" w:rsidR="003B31E8" w:rsidRDefault="00865699">
            <w:pPr>
              <w:pStyle w:val="a5"/>
              <w:spacing w:after="0" w:line="262" w:lineRule="auto"/>
              <w:ind w:left="140" w:firstLine="20"/>
            </w:pPr>
            <w:r>
              <w:t>За объем потребленной электроэнергии до 250 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427C3" w14:textId="77777777" w:rsidR="003B31E8" w:rsidRDefault="00865699">
            <w:pPr>
              <w:pStyle w:val="a5"/>
              <w:spacing w:after="0"/>
              <w:ind w:firstLine="380"/>
            </w:pPr>
            <w:r>
              <w:t>1,20</w:t>
            </w:r>
          </w:p>
        </w:tc>
      </w:tr>
      <w:tr w:rsidR="003B31E8" w14:paraId="54F85ABA" w14:textId="77777777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87AF2" w14:textId="77777777" w:rsidR="003B31E8" w:rsidRDefault="00865699">
            <w:pPr>
              <w:pStyle w:val="a5"/>
              <w:spacing w:after="0"/>
              <w:ind w:firstLine="340"/>
            </w:pPr>
            <w:r>
              <w:t>3.2.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1930B" w14:textId="77777777" w:rsidR="003B31E8" w:rsidRDefault="00865699">
            <w:pPr>
              <w:pStyle w:val="a5"/>
              <w:spacing w:after="0" w:line="269" w:lineRule="auto"/>
              <w:ind w:left="140" w:firstLine="20"/>
            </w:pPr>
            <w:r>
              <w:t>За объем потребленной электроэнергии более 250 кВт*ч до 800 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2F406" w14:textId="77777777" w:rsidR="003B31E8" w:rsidRDefault="00865699">
            <w:pPr>
              <w:pStyle w:val="a5"/>
              <w:spacing w:after="0"/>
              <w:ind w:firstLine="380"/>
            </w:pPr>
            <w:r>
              <w:t>1,63</w:t>
            </w:r>
          </w:p>
        </w:tc>
      </w:tr>
      <w:tr w:rsidR="003B31E8" w14:paraId="3493A807" w14:textId="77777777">
        <w:trPr>
          <w:trHeight w:hRule="exact" w:val="65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D7586" w14:textId="77777777" w:rsidR="003B31E8" w:rsidRDefault="00865699">
            <w:pPr>
              <w:pStyle w:val="a5"/>
              <w:spacing w:after="0"/>
              <w:ind w:firstLine="340"/>
            </w:pPr>
            <w:r>
              <w:t>3.3.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27B5C" w14:textId="77777777" w:rsidR="003B31E8" w:rsidRDefault="00865699">
            <w:pPr>
              <w:pStyle w:val="a5"/>
              <w:spacing w:after="0" w:line="269" w:lineRule="auto"/>
              <w:ind w:left="140" w:firstLine="20"/>
            </w:pPr>
            <w:r>
              <w:t>За объем потребленной электроэнергии более 800 кВт*ч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E8F" w14:textId="77777777" w:rsidR="003B31E8" w:rsidRDefault="00865699">
            <w:pPr>
              <w:pStyle w:val="a5"/>
              <w:spacing w:after="0"/>
              <w:ind w:firstLine="380"/>
            </w:pPr>
            <w:r>
              <w:t>3,21</w:t>
            </w:r>
          </w:p>
        </w:tc>
      </w:tr>
      <w:tr w:rsidR="003B31E8" w14:paraId="066394A4" w14:textId="77777777">
        <w:trPr>
          <w:trHeight w:hRule="exact" w:val="64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1D13D" w14:textId="77777777" w:rsidR="003B31E8" w:rsidRDefault="00865699">
            <w:pPr>
              <w:pStyle w:val="a5"/>
              <w:spacing w:after="0"/>
              <w:ind w:firstLine="340"/>
            </w:pPr>
            <w:r>
              <w:t>3.4.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4C995" w14:textId="77777777" w:rsidR="003B31E8" w:rsidRDefault="00865699">
            <w:pPr>
              <w:pStyle w:val="a5"/>
              <w:spacing w:after="0" w:line="254" w:lineRule="auto"/>
              <w:ind w:left="140" w:firstLine="20"/>
            </w:pPr>
            <w: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2A59" w14:textId="77777777" w:rsidR="003B31E8" w:rsidRDefault="00865699">
            <w:pPr>
              <w:pStyle w:val="a5"/>
              <w:spacing w:after="0"/>
              <w:ind w:firstLine="380"/>
            </w:pPr>
            <w:r>
              <w:t>0,70</w:t>
            </w:r>
          </w:p>
        </w:tc>
      </w:tr>
      <w:tr w:rsidR="003B31E8" w14:paraId="2CFB5DA0" w14:textId="77777777">
        <w:trPr>
          <w:trHeight w:hRule="exact" w:val="14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A183E" w14:textId="77777777" w:rsidR="003B31E8" w:rsidRDefault="00865699">
            <w:pPr>
              <w:pStyle w:val="a5"/>
              <w:spacing w:after="0"/>
              <w:ind w:firstLine="340"/>
            </w:pPr>
            <w:r>
              <w:t>4.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D2FE" w14:textId="77777777" w:rsidR="003B31E8" w:rsidRDefault="00865699">
            <w:pPr>
              <w:pStyle w:val="a5"/>
              <w:spacing w:after="0" w:line="264" w:lineRule="auto"/>
              <w:ind w:left="140" w:firstLine="20"/>
            </w:pPr>
            <w:r>
              <w:t>Население, которое проживает в жилых домах (в том числе в жилых домах гостиничного типа и общежитиях), оборудованных в установленном порядке электроотопительными установками (в том числе в сельской местности):</w:t>
            </w:r>
          </w:p>
        </w:tc>
      </w:tr>
      <w:tr w:rsidR="003B31E8" w14:paraId="591EE263" w14:textId="77777777">
        <w:trPr>
          <w:trHeight w:hRule="exact" w:val="33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386A3" w14:textId="77777777" w:rsidR="003B31E8" w:rsidRDefault="00865699">
            <w:pPr>
              <w:pStyle w:val="a5"/>
              <w:spacing w:after="0"/>
              <w:ind w:firstLine="340"/>
            </w:pPr>
            <w:r>
              <w:t>4.1.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E7F1" w14:textId="77777777" w:rsidR="003B31E8" w:rsidRDefault="00865699">
            <w:pPr>
              <w:pStyle w:val="a5"/>
              <w:spacing w:after="0"/>
              <w:ind w:firstLine="140"/>
            </w:pPr>
            <w:r>
              <w:t>В период с 01 мая по 30 сентября (включительно)</w:t>
            </w:r>
          </w:p>
        </w:tc>
      </w:tr>
      <w:tr w:rsidR="003B31E8" w14:paraId="2E215E57" w14:textId="77777777">
        <w:trPr>
          <w:trHeight w:hRule="exact" w:val="64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FE801" w14:textId="77777777" w:rsidR="003B31E8" w:rsidRDefault="00865699">
            <w:pPr>
              <w:pStyle w:val="a5"/>
              <w:spacing w:after="0"/>
              <w:ind w:firstLine="260"/>
            </w:pPr>
            <w:r>
              <w:t>4.1.1.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42163" w14:textId="77777777" w:rsidR="003B31E8" w:rsidRDefault="00865699">
            <w:pPr>
              <w:pStyle w:val="a5"/>
              <w:spacing w:after="0" w:line="254" w:lineRule="auto"/>
              <w:ind w:left="140" w:firstLine="20"/>
            </w:pPr>
            <w:r>
              <w:t>За объем потребленной электроэнергии до 250 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C78D" w14:textId="77777777" w:rsidR="003B31E8" w:rsidRDefault="00865699">
            <w:pPr>
              <w:pStyle w:val="a5"/>
              <w:spacing w:after="0"/>
              <w:ind w:firstLine="380"/>
            </w:pPr>
            <w:r>
              <w:t>1,20</w:t>
            </w:r>
          </w:p>
        </w:tc>
      </w:tr>
      <w:tr w:rsidR="003B31E8" w14:paraId="5D8BD584" w14:textId="77777777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CFBA8" w14:textId="77777777" w:rsidR="003B31E8" w:rsidRDefault="00865699">
            <w:pPr>
              <w:pStyle w:val="a5"/>
              <w:spacing w:after="0"/>
              <w:ind w:firstLine="260"/>
            </w:pPr>
            <w:r>
              <w:t>4.1.2.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F43E2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За объем потребленной электроэнергии более 250 кВт*ч до 800кВт*ч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580" w14:textId="77777777" w:rsidR="003B31E8" w:rsidRDefault="00865699">
            <w:pPr>
              <w:pStyle w:val="a5"/>
              <w:spacing w:after="0"/>
              <w:ind w:firstLine="380"/>
            </w:pPr>
            <w:r>
              <w:t>1,63</w:t>
            </w:r>
          </w:p>
        </w:tc>
      </w:tr>
      <w:tr w:rsidR="003B31E8" w14:paraId="7047D7FB" w14:textId="77777777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B16DF" w14:textId="77777777" w:rsidR="003B31E8" w:rsidRDefault="00865699">
            <w:pPr>
              <w:pStyle w:val="a5"/>
              <w:spacing w:after="0"/>
              <w:ind w:firstLine="260"/>
            </w:pPr>
            <w:r>
              <w:t>4.1.3.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954C2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За объем потребленной электроэнергии более 800 кВт*ч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77F4" w14:textId="77777777" w:rsidR="003B31E8" w:rsidRDefault="00865699">
            <w:pPr>
              <w:pStyle w:val="a5"/>
              <w:spacing w:after="0"/>
              <w:ind w:firstLine="380"/>
              <w:jc w:val="both"/>
            </w:pPr>
            <w:r>
              <w:t>3,21</w:t>
            </w:r>
          </w:p>
        </w:tc>
      </w:tr>
      <w:tr w:rsidR="003B31E8" w14:paraId="4671016E" w14:textId="77777777">
        <w:trPr>
          <w:trHeight w:hRule="exact" w:val="34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59A45" w14:textId="77777777" w:rsidR="003B31E8" w:rsidRDefault="00865699">
            <w:pPr>
              <w:pStyle w:val="a5"/>
              <w:spacing w:after="0"/>
              <w:ind w:firstLine="260"/>
            </w:pPr>
            <w:r>
              <w:t>4.2.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F3B4" w14:textId="77777777" w:rsidR="003B31E8" w:rsidRDefault="00865699">
            <w:pPr>
              <w:pStyle w:val="a5"/>
              <w:spacing w:after="0"/>
              <w:ind w:firstLine="140"/>
            </w:pPr>
            <w:r>
              <w:t>В период с 01 октября по 30 апреля (включительно)</w:t>
            </w:r>
          </w:p>
        </w:tc>
      </w:tr>
      <w:tr w:rsidR="003B31E8" w14:paraId="7F27BE77" w14:textId="77777777">
        <w:trPr>
          <w:trHeight w:hRule="exact" w:val="64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0A5E9" w14:textId="77777777" w:rsidR="003B31E8" w:rsidRDefault="00865699">
            <w:pPr>
              <w:pStyle w:val="a5"/>
              <w:spacing w:before="160" w:after="0"/>
              <w:ind w:firstLine="260"/>
            </w:pPr>
            <w:r>
              <w:t>4.2.1.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9CA63" w14:textId="77777777" w:rsidR="003B31E8" w:rsidRDefault="00865699">
            <w:pPr>
              <w:pStyle w:val="a5"/>
              <w:spacing w:after="0"/>
              <w:ind w:left="140" w:firstLine="20"/>
            </w:pPr>
            <w:r>
              <w:t>За объем потребленной электроэнергии до 5000 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23CA" w14:textId="77777777" w:rsidR="003B31E8" w:rsidRDefault="00865699">
            <w:pPr>
              <w:pStyle w:val="a5"/>
              <w:spacing w:after="0"/>
              <w:ind w:firstLine="380"/>
            </w:pPr>
            <w:r>
              <w:t>1,20</w:t>
            </w:r>
          </w:p>
        </w:tc>
      </w:tr>
      <w:tr w:rsidR="003B31E8" w14:paraId="6BC6DC26" w14:textId="77777777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2E360" w14:textId="77777777" w:rsidR="003B31E8" w:rsidRDefault="00865699">
            <w:pPr>
              <w:pStyle w:val="a5"/>
              <w:spacing w:after="0"/>
              <w:ind w:firstLine="260"/>
            </w:pPr>
            <w:r>
              <w:t>4.2.2.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9B55C" w14:textId="77777777" w:rsidR="003B31E8" w:rsidRDefault="00865699">
            <w:pPr>
              <w:pStyle w:val="a5"/>
              <w:spacing w:after="0" w:line="262" w:lineRule="auto"/>
              <w:ind w:left="140" w:firstLine="20"/>
            </w:pPr>
            <w:r>
              <w:t>За объем потребленной электроэнергии более 5000 кВт*ч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824F" w14:textId="77777777" w:rsidR="003B31E8" w:rsidRDefault="00865699">
            <w:pPr>
              <w:pStyle w:val="a5"/>
              <w:spacing w:after="0"/>
              <w:ind w:firstLine="380"/>
            </w:pPr>
            <w:r>
              <w:t>3,21</w:t>
            </w:r>
          </w:p>
        </w:tc>
      </w:tr>
      <w:tr w:rsidR="003B31E8" w14:paraId="10429C4D" w14:textId="77777777">
        <w:trPr>
          <w:trHeight w:hRule="exact" w:val="65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89AA3" w14:textId="77777777" w:rsidR="003B31E8" w:rsidRDefault="00865699">
            <w:pPr>
              <w:pStyle w:val="a5"/>
              <w:spacing w:after="0"/>
              <w:ind w:firstLine="260"/>
            </w:pPr>
            <w:r>
              <w:t>4.3.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12A5E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391C" w14:textId="77777777" w:rsidR="003B31E8" w:rsidRDefault="00865699">
            <w:pPr>
              <w:pStyle w:val="a5"/>
              <w:spacing w:after="0"/>
              <w:ind w:firstLine="380"/>
            </w:pPr>
            <w:r>
              <w:t>0,70</w:t>
            </w:r>
          </w:p>
        </w:tc>
      </w:tr>
      <w:tr w:rsidR="003B31E8" w14:paraId="37ACD54E" w14:textId="77777777">
        <w:trPr>
          <w:trHeight w:hRule="exact" w:val="117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2E121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5.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A0CD" w14:textId="77777777" w:rsidR="003B31E8" w:rsidRDefault="00865699">
            <w:pPr>
              <w:pStyle w:val="a5"/>
              <w:spacing w:after="0" w:line="254" w:lineRule="auto"/>
              <w:ind w:left="140" w:firstLine="20"/>
            </w:pPr>
            <w:r>
              <w:t>Население, которое проживает в многоквартирных домах, не газифицированных природным газом и в которых отсутствуют или не функционируют системы централизованного теплоснабжения</w:t>
            </w:r>
          </w:p>
        </w:tc>
      </w:tr>
      <w:tr w:rsidR="003B31E8" w14:paraId="140185DC" w14:textId="77777777">
        <w:trPr>
          <w:trHeight w:hRule="exact" w:val="34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FDC56" w14:textId="77777777" w:rsidR="003B31E8" w:rsidRDefault="00865699">
            <w:pPr>
              <w:pStyle w:val="a5"/>
              <w:spacing w:after="0"/>
              <w:ind w:firstLine="260"/>
              <w:jc w:val="both"/>
            </w:pPr>
            <w:r>
              <w:t>5.1.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C8A0" w14:textId="77777777" w:rsidR="003B31E8" w:rsidRDefault="00865699">
            <w:pPr>
              <w:pStyle w:val="a5"/>
              <w:spacing w:after="0"/>
              <w:ind w:firstLine="140"/>
            </w:pPr>
            <w:r>
              <w:t>В период с 01 мая по 30 сентября (включительно)</w:t>
            </w:r>
          </w:p>
        </w:tc>
      </w:tr>
      <w:tr w:rsidR="003B31E8" w14:paraId="1BB9F10F" w14:textId="77777777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8F355" w14:textId="77777777" w:rsidR="003B31E8" w:rsidRDefault="00865699">
            <w:pPr>
              <w:pStyle w:val="a5"/>
              <w:spacing w:after="0"/>
              <w:ind w:firstLine="260"/>
              <w:jc w:val="both"/>
            </w:pPr>
            <w:r>
              <w:t>5.1.2.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BD660" w14:textId="77777777" w:rsidR="003B31E8" w:rsidRDefault="00865699">
            <w:pPr>
              <w:pStyle w:val="a5"/>
              <w:spacing w:after="0" w:line="254" w:lineRule="auto"/>
              <w:ind w:left="140" w:firstLine="20"/>
            </w:pPr>
            <w:r>
              <w:t>За объем потребленной электроэнергии до 250 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FA30" w14:textId="77777777" w:rsidR="003B31E8" w:rsidRDefault="00865699">
            <w:pPr>
              <w:pStyle w:val="a5"/>
              <w:spacing w:after="0"/>
              <w:ind w:firstLine="380"/>
            </w:pPr>
            <w:r>
              <w:t>1,20</w:t>
            </w:r>
          </w:p>
        </w:tc>
      </w:tr>
      <w:tr w:rsidR="003B31E8" w14:paraId="5557A014" w14:textId="77777777">
        <w:trPr>
          <w:trHeight w:hRule="exact" w:val="64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19C53" w14:textId="77777777" w:rsidR="003B31E8" w:rsidRDefault="00865699">
            <w:pPr>
              <w:pStyle w:val="a5"/>
              <w:spacing w:before="140" w:after="0"/>
              <w:ind w:firstLine="260"/>
              <w:jc w:val="both"/>
            </w:pPr>
            <w:r>
              <w:t>5.1.3.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6E7C2" w14:textId="77777777" w:rsidR="003B31E8" w:rsidRDefault="00865699">
            <w:pPr>
              <w:pStyle w:val="a5"/>
              <w:spacing w:after="0" w:line="254" w:lineRule="auto"/>
              <w:ind w:left="140" w:firstLine="20"/>
            </w:pPr>
            <w:r>
              <w:t>За объем потребленной электроэнергии более 250 кВт*ч до 800 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BB85" w14:textId="77777777" w:rsidR="003B31E8" w:rsidRDefault="00865699">
            <w:pPr>
              <w:pStyle w:val="a5"/>
              <w:spacing w:after="0"/>
              <w:ind w:firstLine="380"/>
            </w:pPr>
            <w:r>
              <w:t>1,63</w:t>
            </w:r>
          </w:p>
        </w:tc>
      </w:tr>
      <w:tr w:rsidR="003B31E8" w14:paraId="571ED0B4" w14:textId="77777777">
        <w:trPr>
          <w:trHeight w:hRule="exact" w:val="65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4F30A" w14:textId="77777777" w:rsidR="003B31E8" w:rsidRDefault="00865699">
            <w:pPr>
              <w:pStyle w:val="a5"/>
              <w:spacing w:after="0"/>
              <w:ind w:firstLine="260"/>
              <w:jc w:val="both"/>
            </w:pPr>
            <w:r>
              <w:t>5.1.4.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C7CF4" w14:textId="77777777" w:rsidR="003B31E8" w:rsidRDefault="00865699">
            <w:pPr>
              <w:pStyle w:val="a5"/>
              <w:spacing w:after="0"/>
              <w:ind w:left="140" w:firstLine="20"/>
            </w:pPr>
            <w:r>
              <w:t>За объем потребленной электроэнергии более 800 кВт*ч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90ED" w14:textId="77777777" w:rsidR="003B31E8" w:rsidRDefault="00865699">
            <w:pPr>
              <w:pStyle w:val="a5"/>
              <w:spacing w:after="0"/>
              <w:ind w:firstLine="380"/>
            </w:pPr>
            <w:r>
              <w:t>3,21</w:t>
            </w:r>
          </w:p>
        </w:tc>
      </w:tr>
      <w:tr w:rsidR="003B31E8" w14:paraId="18CB7F60" w14:textId="77777777">
        <w:trPr>
          <w:trHeight w:hRule="exact" w:val="33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965DA" w14:textId="77777777" w:rsidR="003B31E8" w:rsidRDefault="00865699">
            <w:pPr>
              <w:pStyle w:val="a5"/>
              <w:spacing w:after="0"/>
              <w:ind w:firstLine="260"/>
              <w:jc w:val="both"/>
            </w:pPr>
            <w:r>
              <w:t>5.2.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53B94" w14:textId="77777777" w:rsidR="003B31E8" w:rsidRDefault="00865699">
            <w:pPr>
              <w:pStyle w:val="a5"/>
              <w:spacing w:after="0"/>
              <w:ind w:firstLine="140"/>
            </w:pPr>
            <w:r>
              <w:t>В период с 01 октября по 30 апреля (включительно)</w:t>
            </w:r>
          </w:p>
        </w:tc>
      </w:tr>
      <w:tr w:rsidR="003B31E8" w14:paraId="6B8AEE7C" w14:textId="77777777">
        <w:trPr>
          <w:trHeight w:hRule="exact" w:val="70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23AD9" w14:textId="77777777" w:rsidR="003B31E8" w:rsidRDefault="00865699">
            <w:pPr>
              <w:pStyle w:val="a5"/>
              <w:spacing w:after="0"/>
              <w:ind w:firstLine="260"/>
              <w:jc w:val="both"/>
            </w:pPr>
            <w:r>
              <w:t>5.2.1.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F880C7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За объем потребленной электроэнергии до 5000 кВт*ч (включительно) в месяц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C5A" w14:textId="77777777" w:rsidR="003B31E8" w:rsidRDefault="00865699">
            <w:pPr>
              <w:pStyle w:val="a5"/>
              <w:spacing w:after="0"/>
              <w:ind w:firstLine="380"/>
            </w:pPr>
            <w:r>
              <w:t>1,20</w:t>
            </w:r>
          </w:p>
        </w:tc>
      </w:tr>
    </w:tbl>
    <w:p w14:paraId="4BEC0A6D" w14:textId="77777777" w:rsidR="003B31E8" w:rsidRDefault="0086569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7478"/>
        <w:gridCol w:w="1387"/>
      </w:tblGrid>
      <w:tr w:rsidR="003B31E8" w14:paraId="53A6FCE3" w14:textId="77777777">
        <w:trPr>
          <w:trHeight w:hRule="exact" w:val="67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8C958" w14:textId="77777777" w:rsidR="003B31E8" w:rsidRDefault="00865699">
            <w:pPr>
              <w:pStyle w:val="a5"/>
              <w:spacing w:after="0"/>
              <w:ind w:firstLine="380"/>
            </w:pPr>
            <w:r>
              <w:lastRenderedPageBreak/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11554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019E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3</w:t>
            </w:r>
          </w:p>
        </w:tc>
      </w:tr>
      <w:tr w:rsidR="003B31E8" w14:paraId="743DF7F8" w14:textId="77777777">
        <w:trPr>
          <w:trHeight w:hRule="exact" w:val="66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07F49" w14:textId="77777777" w:rsidR="003B31E8" w:rsidRDefault="00865699">
            <w:pPr>
              <w:pStyle w:val="a5"/>
              <w:spacing w:after="0"/>
              <w:ind w:firstLine="260"/>
            </w:pPr>
            <w:r>
              <w:t>5.2.2.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FDFCB" w14:textId="77777777" w:rsidR="003B31E8" w:rsidRDefault="00865699">
            <w:pPr>
              <w:pStyle w:val="a5"/>
              <w:spacing w:after="0" w:line="259" w:lineRule="auto"/>
              <w:ind w:firstLine="160"/>
            </w:pPr>
            <w:r>
              <w:t>За объем потребленной электроэнергии более 5000 кВт*ч в месяц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6B81" w14:textId="77777777" w:rsidR="003B31E8" w:rsidRDefault="00865699">
            <w:pPr>
              <w:pStyle w:val="a5"/>
              <w:spacing w:after="0"/>
              <w:ind w:firstLine="380"/>
            </w:pPr>
            <w:r>
              <w:t>3,21</w:t>
            </w:r>
          </w:p>
        </w:tc>
      </w:tr>
      <w:tr w:rsidR="003B31E8" w14:paraId="6CCCF1A4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EE992" w14:textId="77777777" w:rsidR="003B31E8" w:rsidRDefault="00865699">
            <w:pPr>
              <w:pStyle w:val="a5"/>
              <w:spacing w:after="0"/>
              <w:ind w:firstLine="260"/>
            </w:pPr>
            <w:r>
              <w:t>5.3.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33EE9" w14:textId="77777777" w:rsidR="003B31E8" w:rsidRDefault="00865699">
            <w:pPr>
              <w:pStyle w:val="a5"/>
              <w:spacing w:after="0" w:line="259" w:lineRule="auto"/>
              <w:ind w:firstLine="160"/>
            </w:pPr>
            <w:r>
              <w:t>Многодетные, приемные семьи и детские дома семейного типа независимо от объемов потребления электроэнергии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4551" w14:textId="77777777" w:rsidR="003B31E8" w:rsidRDefault="00865699">
            <w:pPr>
              <w:pStyle w:val="a5"/>
              <w:spacing w:after="0"/>
              <w:ind w:firstLine="380"/>
            </w:pPr>
            <w:r>
              <w:t>0,70</w:t>
            </w:r>
          </w:p>
        </w:tc>
      </w:tr>
      <w:tr w:rsidR="003B31E8" w14:paraId="5AF8F141" w14:textId="77777777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F09C8" w14:textId="77777777" w:rsidR="003B31E8" w:rsidRDefault="00865699">
            <w:pPr>
              <w:pStyle w:val="a5"/>
              <w:spacing w:after="0"/>
              <w:ind w:firstLine="380"/>
            </w:pPr>
            <w: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6F209" w14:textId="77777777" w:rsidR="003B31E8" w:rsidRDefault="00865699">
            <w:pPr>
              <w:pStyle w:val="a5"/>
              <w:spacing w:after="0" w:line="259" w:lineRule="auto"/>
              <w:ind w:firstLine="160"/>
            </w:pPr>
            <w:r>
              <w:t>Население, которое рассчитывается с энергоснабжающей организацией по общему расчетному средству учета и объединено путем создания юридического лица (кроме общежитий)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F579" w14:textId="77777777" w:rsidR="003B31E8" w:rsidRDefault="00865699">
            <w:pPr>
              <w:pStyle w:val="a5"/>
              <w:spacing w:after="0"/>
              <w:ind w:firstLine="380"/>
            </w:pPr>
            <w:r>
              <w:t>2,12</w:t>
            </w:r>
          </w:p>
        </w:tc>
      </w:tr>
      <w:tr w:rsidR="003B31E8" w14:paraId="360F366C" w14:textId="77777777">
        <w:trPr>
          <w:trHeight w:hRule="exact" w:val="14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C43B3" w14:textId="77777777" w:rsidR="003B31E8" w:rsidRDefault="00865699">
            <w:pPr>
              <w:pStyle w:val="a5"/>
              <w:spacing w:after="0"/>
              <w:ind w:firstLine="380"/>
            </w:pPr>
            <w:r>
              <w:t>7.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DF1E2" w14:textId="77777777" w:rsidR="003B31E8" w:rsidRDefault="00865699">
            <w:pPr>
              <w:pStyle w:val="a5"/>
              <w:spacing w:after="0" w:line="259" w:lineRule="auto"/>
              <w:ind w:firstLine="160"/>
            </w:pPr>
            <w:r>
              <w:t>Общежития, попадающие под определение «население, которое рассчитывается с энергоснабжающей организацией по общему расчетному средству учета и объединено путем создания юридического лица»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4C5D" w14:textId="77777777" w:rsidR="003B31E8" w:rsidRDefault="00865699">
            <w:pPr>
              <w:pStyle w:val="a5"/>
              <w:spacing w:after="0"/>
              <w:ind w:firstLine="380"/>
            </w:pPr>
            <w:r>
              <w:t>1,63</w:t>
            </w:r>
          </w:p>
        </w:tc>
      </w:tr>
      <w:tr w:rsidR="003B31E8" w14:paraId="28F7AF52" w14:textId="77777777">
        <w:trPr>
          <w:trHeight w:hRule="exact" w:val="139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78E47" w14:textId="77777777" w:rsidR="003B31E8" w:rsidRDefault="00865699">
            <w:pPr>
              <w:pStyle w:val="a5"/>
              <w:spacing w:after="0"/>
              <w:ind w:firstLine="380"/>
            </w:pPr>
            <w:r>
              <w:t>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9E062" w14:textId="77777777" w:rsidR="003B31E8" w:rsidRDefault="00865699">
            <w:pPr>
              <w:pStyle w:val="a5"/>
              <w:spacing w:after="0" w:line="257" w:lineRule="auto"/>
              <w:ind w:firstLine="160"/>
            </w:pPr>
            <w:r>
              <w:t>Общежития, попадающие под определение «население, которое рассчитывается с энергоснабжающей организацией по общему расчетному средству учета и объединено путем создания юридического лица» в сельской местности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7FD" w14:textId="77777777" w:rsidR="003B31E8" w:rsidRDefault="00865699">
            <w:pPr>
              <w:pStyle w:val="a5"/>
              <w:spacing w:after="0"/>
              <w:ind w:firstLine="380"/>
            </w:pPr>
            <w:r>
              <w:t>1,43</w:t>
            </w:r>
          </w:p>
        </w:tc>
      </w:tr>
      <w:tr w:rsidR="003B31E8" w14:paraId="219BE0E0" w14:textId="77777777">
        <w:trPr>
          <w:trHeight w:hRule="exact" w:val="265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DAF49" w14:textId="77777777" w:rsidR="003B31E8" w:rsidRDefault="00865699">
            <w:pPr>
              <w:pStyle w:val="a5"/>
              <w:spacing w:after="0"/>
              <w:ind w:firstLine="380"/>
            </w:pPr>
            <w:r>
              <w:t>9.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A5CD6" w14:textId="77777777" w:rsidR="003B31E8" w:rsidRDefault="00865699">
            <w:pPr>
              <w:pStyle w:val="a5"/>
              <w:spacing w:after="0" w:line="259" w:lineRule="auto"/>
              <w:ind w:firstLine="160"/>
            </w:pPr>
            <w:r>
              <w:t>Население, которое рассчитывается с энергоснабжающей организацией по общему расчетному средству учета и объединено путем создания юридического лица и проживает в жилых домах (в том числе в жилых домах гостиничного типа), оборудованных в установленном порядке кухонными электроплитами и/или электроотопительными установками (в том числе в сельской местности), кроме общежитий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4500" w14:textId="77777777" w:rsidR="003B31E8" w:rsidRDefault="00865699">
            <w:pPr>
              <w:pStyle w:val="a5"/>
              <w:spacing w:after="0"/>
              <w:ind w:firstLine="380"/>
            </w:pPr>
            <w:r>
              <w:t>1,56</w:t>
            </w:r>
          </w:p>
        </w:tc>
      </w:tr>
      <w:tr w:rsidR="003B31E8" w14:paraId="48EBA539" w14:textId="77777777">
        <w:trPr>
          <w:trHeight w:hRule="exact" w:val="29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EBCFA" w14:textId="77777777" w:rsidR="003B31E8" w:rsidRDefault="00865699">
            <w:pPr>
              <w:pStyle w:val="a5"/>
              <w:spacing w:after="0"/>
              <w:ind w:firstLine="380"/>
            </w:pPr>
            <w:r>
              <w:t>10.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4A739" w14:textId="77777777" w:rsidR="003B31E8" w:rsidRDefault="00865699">
            <w:pPr>
              <w:pStyle w:val="a5"/>
              <w:spacing w:after="0" w:line="257" w:lineRule="auto"/>
              <w:ind w:firstLine="160"/>
            </w:pPr>
            <w:r>
              <w:t>Общежития, попадающие под определение «население, которое рассчитывается с энергоснабжающей организацией по общему расчетному средству учета и объединено путем создания юридического лица», которые расположены в домах, оборудованных в установленном порядке кухонными электроплитами и/или электроотопительными установками (в том числе в сельской местности)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1ED5" w14:textId="77777777" w:rsidR="003B31E8" w:rsidRDefault="00865699">
            <w:pPr>
              <w:pStyle w:val="a5"/>
              <w:spacing w:after="0"/>
              <w:ind w:firstLine="380"/>
            </w:pPr>
            <w:r>
              <w:t>1,20</w:t>
            </w:r>
          </w:p>
        </w:tc>
      </w:tr>
      <w:tr w:rsidR="003B31E8" w14:paraId="2B5B51E6" w14:textId="77777777">
        <w:trPr>
          <w:trHeight w:hRule="exact" w:val="247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E5F5D" w14:textId="3EBC1053" w:rsidR="003B31E8" w:rsidRDefault="006D5672">
            <w:pPr>
              <w:pStyle w:val="a5"/>
              <w:spacing w:after="0"/>
              <w:ind w:firstLine="380"/>
            </w:pPr>
            <w:r>
              <w:rPr>
                <w:lang w:val="ru-UA"/>
              </w:rPr>
              <w:t>11</w:t>
            </w:r>
            <w:r w:rsidR="00865699"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D3C96" w14:textId="77777777" w:rsidR="003B31E8" w:rsidRDefault="00865699">
            <w:pPr>
              <w:pStyle w:val="a5"/>
              <w:spacing w:after="0" w:line="259" w:lineRule="auto"/>
              <w:ind w:firstLine="160"/>
            </w:pPr>
            <w:r>
              <w:t xml:space="preserve">Потребители, приравненные к населению (религиозные объединения и учреждения исполнения наказаний, </w:t>
            </w:r>
            <w:proofErr w:type="spellStart"/>
            <w:r>
              <w:t>лечебно</w:t>
            </w:r>
            <w:r>
              <w:softHyphen/>
              <w:t>трудовые</w:t>
            </w:r>
            <w:proofErr w:type="spellEnd"/>
            <w:r>
              <w:t xml:space="preserve"> профилактории, следственные изоляторы), приобретающие электрическую энергию в целях потребления на коммунально-бытовые нужды, не используемую для осуществления коммерческой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437A" w14:textId="77777777" w:rsidR="003B31E8" w:rsidRDefault="00865699">
            <w:pPr>
              <w:pStyle w:val="a5"/>
              <w:spacing w:after="0"/>
              <w:ind w:firstLine="380"/>
            </w:pPr>
            <w:r>
              <w:t>2,12</w:t>
            </w:r>
          </w:p>
        </w:tc>
      </w:tr>
    </w:tbl>
    <w:p w14:paraId="6961AF55" w14:textId="77777777" w:rsidR="003B31E8" w:rsidRDefault="0086569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7450"/>
        <w:gridCol w:w="1334"/>
      </w:tblGrid>
      <w:tr w:rsidR="003B31E8" w14:paraId="3F9248FD" w14:textId="77777777">
        <w:trPr>
          <w:trHeight w:hRule="exact" w:val="73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0345B" w14:textId="77777777" w:rsidR="003B31E8" w:rsidRDefault="00865699">
            <w:pPr>
              <w:pStyle w:val="a5"/>
              <w:spacing w:after="0"/>
              <w:ind w:firstLine="380"/>
            </w:pPr>
            <w:r>
              <w:lastRenderedPageBreak/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57727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E2D1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3</w:t>
            </w:r>
          </w:p>
        </w:tc>
      </w:tr>
      <w:tr w:rsidR="003B31E8" w14:paraId="78554C94" w14:textId="77777777">
        <w:trPr>
          <w:trHeight w:hRule="exact" w:val="21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6DC50" w14:textId="77777777" w:rsidR="003B31E8" w:rsidRDefault="00865699">
            <w:pPr>
              <w:pStyle w:val="a5"/>
              <w:spacing w:after="0"/>
              <w:ind w:firstLine="440"/>
            </w:pPr>
            <w:r>
              <w:t>12.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ED111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Многоквартирные дома и общежития - на технические цели (работу лифтов, насосов и замково-переговорных устройств, которые принадлежат собственникам квартир многоквартирного дома на правах совместной собственности) и освещение дворов, лестниц и номерных знаков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3126" w14:textId="77777777" w:rsidR="003B31E8" w:rsidRDefault="00865699">
            <w:pPr>
              <w:pStyle w:val="a5"/>
              <w:spacing w:after="0"/>
            </w:pPr>
            <w:r>
              <w:t>2,12</w:t>
            </w:r>
          </w:p>
        </w:tc>
      </w:tr>
      <w:tr w:rsidR="003B31E8" w14:paraId="56EDE7C2" w14:textId="77777777">
        <w:trPr>
          <w:trHeight w:hRule="exact" w:val="228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7B86E" w14:textId="77777777" w:rsidR="003B31E8" w:rsidRDefault="00865699">
            <w:pPr>
              <w:pStyle w:val="a5"/>
              <w:spacing w:after="0"/>
              <w:ind w:firstLine="440"/>
            </w:pPr>
            <w:r>
              <w:t>13.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B5F1A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Многоквартирные дома и общежития, расположенные в сельской местности, на технические цели (работу лифтов, насосов и замково-переговорных устройств, которые принадлежат собственникам квартир многоквартирного дома на правах совместной собственности) и освещение дворов, лестниц и номерных знаков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4E20" w14:textId="77777777" w:rsidR="003B31E8" w:rsidRDefault="00865699">
            <w:pPr>
              <w:pStyle w:val="a5"/>
              <w:spacing w:after="0"/>
            </w:pPr>
            <w:r>
              <w:t>1,96</w:t>
            </w:r>
          </w:p>
        </w:tc>
      </w:tr>
      <w:tr w:rsidR="003B31E8" w14:paraId="5BF3F99F" w14:textId="77777777">
        <w:trPr>
          <w:trHeight w:hRule="exact" w:val="129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0D7E9" w14:textId="77777777" w:rsidR="003B31E8" w:rsidRDefault="00865699">
            <w:pPr>
              <w:pStyle w:val="a5"/>
              <w:spacing w:after="0"/>
              <w:ind w:firstLine="440"/>
            </w:pPr>
            <w:r>
              <w:t>14.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80F0F" w14:textId="77777777" w:rsidR="003B31E8" w:rsidRDefault="00865699">
            <w:pPr>
              <w:pStyle w:val="a5"/>
              <w:spacing w:after="0" w:line="259" w:lineRule="auto"/>
              <w:ind w:left="140" w:firstLine="20"/>
            </w:pPr>
            <w:r>
              <w:t>Дачные и дачно-строительные кооперативы, садоводческие товарищества, гаражно-строительные кооперативы - на технические цели (работу насосов) и освещение территории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7BF" w14:textId="77777777" w:rsidR="003B31E8" w:rsidRDefault="00865699">
            <w:pPr>
              <w:pStyle w:val="a5"/>
              <w:spacing w:after="0"/>
            </w:pPr>
            <w:r>
              <w:t>2,12</w:t>
            </w:r>
          </w:p>
        </w:tc>
      </w:tr>
      <w:tr w:rsidR="003B31E8" w14:paraId="4B3E9A9E" w14:textId="77777777">
        <w:trPr>
          <w:trHeight w:hRule="exact" w:val="70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C1D6E" w14:textId="77777777" w:rsidR="003B31E8" w:rsidRDefault="00865699">
            <w:pPr>
              <w:pStyle w:val="a5"/>
              <w:spacing w:after="0"/>
              <w:ind w:firstLine="440"/>
            </w:pPr>
            <w:r>
              <w:t>15.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1E88B" w14:textId="556A3991" w:rsidR="003B31E8" w:rsidRDefault="008E213B">
            <w:pPr>
              <w:pStyle w:val="a5"/>
              <w:spacing w:after="0"/>
              <w:ind w:firstLine="140"/>
            </w:pPr>
            <w:r>
              <w:rPr>
                <w:lang w:val="ru-UA"/>
              </w:rPr>
              <w:t>Г</w:t>
            </w:r>
            <w:proofErr w:type="spellStart"/>
            <w:r w:rsidR="00865699">
              <w:t>ородской</w:t>
            </w:r>
            <w:proofErr w:type="spellEnd"/>
            <w:r w:rsidR="00865699">
              <w:t xml:space="preserve"> электрический транспорт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DF55" w14:textId="77777777" w:rsidR="003B31E8" w:rsidRDefault="00865699">
            <w:pPr>
              <w:pStyle w:val="a5"/>
              <w:spacing w:after="0"/>
            </w:pPr>
            <w:r>
              <w:t>2,12</w:t>
            </w:r>
          </w:p>
        </w:tc>
      </w:tr>
      <w:tr w:rsidR="003B31E8" w14:paraId="63F1D086" w14:textId="77777777">
        <w:trPr>
          <w:trHeight w:hRule="exact" w:val="71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E8377" w14:textId="77777777" w:rsidR="003B31E8" w:rsidRDefault="00865699">
            <w:pPr>
              <w:pStyle w:val="a5"/>
              <w:spacing w:after="0"/>
              <w:ind w:firstLine="440"/>
            </w:pPr>
            <w:r>
              <w:t>16.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64925" w14:textId="77777777" w:rsidR="003B31E8" w:rsidRDefault="00865699">
            <w:pPr>
              <w:pStyle w:val="a5"/>
              <w:spacing w:after="0"/>
              <w:ind w:firstLine="140"/>
            </w:pPr>
            <w:r>
              <w:t>Наружное освещение населенных пунктов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CCE8" w14:textId="77777777" w:rsidR="003B31E8" w:rsidRDefault="00865699">
            <w:pPr>
              <w:pStyle w:val="a5"/>
              <w:spacing w:after="0"/>
            </w:pPr>
            <w:r>
              <w:t>2,12</w:t>
            </w:r>
          </w:p>
        </w:tc>
      </w:tr>
    </w:tbl>
    <w:p w14:paraId="4ED98244" w14:textId="77777777" w:rsidR="003B31E8" w:rsidRDefault="003B31E8">
      <w:pPr>
        <w:spacing w:after="299" w:line="1" w:lineRule="exact"/>
      </w:pPr>
    </w:p>
    <w:p w14:paraId="09673F87" w14:textId="77777777" w:rsidR="003B31E8" w:rsidRDefault="00865699">
      <w:pPr>
        <w:pStyle w:val="1"/>
        <w:spacing w:after="0" w:line="252" w:lineRule="auto"/>
        <w:ind w:firstLine="760"/>
        <w:jc w:val="both"/>
      </w:pPr>
      <w:r>
        <w:t>При наличии отдельного учета потребления электроэнергии по периодам времени расчеты производятся по соответствующим тарифам и тарифным коэффициентам:</w:t>
      </w:r>
    </w:p>
    <w:p w14:paraId="58FCC2D5" w14:textId="77777777" w:rsidR="003B31E8" w:rsidRDefault="00865699">
      <w:pPr>
        <w:pStyle w:val="1"/>
        <w:numPr>
          <w:ilvl w:val="0"/>
          <w:numId w:val="3"/>
        </w:numPr>
        <w:tabs>
          <w:tab w:val="left" w:pos="1114"/>
        </w:tabs>
        <w:spacing w:after="0" w:line="252" w:lineRule="auto"/>
        <w:ind w:firstLine="760"/>
        <w:jc w:val="both"/>
      </w:pPr>
      <w:r>
        <w:t>По двухзонным тарифам, дифференцированным по периодам времени:</w:t>
      </w:r>
    </w:p>
    <w:p w14:paraId="73CB4655" w14:textId="77777777" w:rsidR="003B31E8" w:rsidRDefault="00865699">
      <w:pPr>
        <w:pStyle w:val="1"/>
        <w:spacing w:after="0" w:line="252" w:lineRule="auto"/>
        <w:ind w:firstLine="760"/>
        <w:jc w:val="both"/>
      </w:pPr>
      <w:r>
        <w:t>0,5 тарифа - в часы ночной минимальной нагрузки энергосистемы (23:00-7:00);</w:t>
      </w:r>
    </w:p>
    <w:p w14:paraId="58562CBA" w14:textId="77777777" w:rsidR="003B31E8" w:rsidRDefault="00865699">
      <w:pPr>
        <w:pStyle w:val="1"/>
        <w:spacing w:after="0" w:line="252" w:lineRule="auto"/>
        <w:ind w:firstLine="760"/>
        <w:jc w:val="both"/>
      </w:pPr>
      <w:r>
        <w:t>полный тариф - в остальные часы суток.</w:t>
      </w:r>
    </w:p>
    <w:p w14:paraId="7CFED387" w14:textId="77777777" w:rsidR="003B31E8" w:rsidRDefault="00865699">
      <w:pPr>
        <w:pStyle w:val="1"/>
        <w:numPr>
          <w:ilvl w:val="0"/>
          <w:numId w:val="3"/>
        </w:numPr>
        <w:tabs>
          <w:tab w:val="left" w:pos="1138"/>
        </w:tabs>
        <w:spacing w:after="0" w:line="252" w:lineRule="auto"/>
        <w:ind w:firstLine="760"/>
        <w:jc w:val="both"/>
      </w:pPr>
      <w:r>
        <w:t>По трехзонным тарифам, дифференцированным по периодам времени:</w:t>
      </w:r>
    </w:p>
    <w:p w14:paraId="5705DAD4" w14:textId="77777777" w:rsidR="003B31E8" w:rsidRDefault="00865699">
      <w:pPr>
        <w:pStyle w:val="1"/>
        <w:spacing w:after="0" w:line="252" w:lineRule="auto"/>
        <w:ind w:firstLine="760"/>
        <w:jc w:val="both"/>
      </w:pPr>
      <w:r>
        <w:t>1,5 тарифа - в часы максимальной нагрузки энергосистемы (8:00-11:00; 20:00-22:00);</w:t>
      </w:r>
    </w:p>
    <w:p w14:paraId="16A8C95D" w14:textId="77777777" w:rsidR="003B31E8" w:rsidRDefault="00865699">
      <w:pPr>
        <w:pStyle w:val="1"/>
        <w:spacing w:after="0" w:line="252" w:lineRule="auto"/>
        <w:ind w:firstLine="760"/>
        <w:jc w:val="both"/>
      </w:pPr>
      <w:r>
        <w:t>полный тариф - в полупиковый период (7:00-8:00; 11:00-20:00; 22:00-23:00);</w:t>
      </w:r>
    </w:p>
    <w:p w14:paraId="6441C029" w14:textId="77777777" w:rsidR="003B31E8" w:rsidRDefault="00865699">
      <w:pPr>
        <w:pStyle w:val="1"/>
        <w:spacing w:after="640" w:line="252" w:lineRule="auto"/>
        <w:ind w:firstLine="760"/>
        <w:jc w:val="both"/>
      </w:pPr>
      <w:r>
        <w:t>0,4 тарифа - в часы ночной минимальной нагрузки энергосистемы (23:00-7:00).</w:t>
      </w:r>
    </w:p>
    <w:p w14:paraId="4975DAC2" w14:textId="77777777" w:rsidR="003B31E8" w:rsidRDefault="00865699">
      <w:pPr>
        <w:pStyle w:val="1"/>
        <w:spacing w:after="0"/>
        <w:ind w:firstLine="0"/>
        <w:jc w:val="both"/>
      </w:pPr>
      <w:r>
        <w:t>Руководитель</w:t>
      </w:r>
    </w:p>
    <w:p w14:paraId="4956139A" w14:textId="77777777" w:rsidR="003B31E8" w:rsidRDefault="00865699">
      <w:pPr>
        <w:pStyle w:val="1"/>
        <w:spacing w:after="0"/>
        <w:ind w:firstLine="0"/>
        <w:jc w:val="both"/>
      </w:pPr>
      <w:r>
        <w:t>Аппарата Правительства</w:t>
      </w:r>
    </w:p>
    <w:p w14:paraId="063ACD98" w14:textId="77777777" w:rsidR="003B31E8" w:rsidRDefault="00865699">
      <w:pPr>
        <w:pStyle w:val="1"/>
        <w:spacing w:after="0"/>
        <w:ind w:firstLine="0"/>
        <w:jc w:val="both"/>
        <w:sectPr w:rsidR="003B31E8">
          <w:headerReference w:type="default" r:id="rId9"/>
          <w:pgSz w:w="11900" w:h="16840"/>
          <w:pgMar w:top="1054" w:right="413" w:bottom="1300" w:left="1589" w:header="0" w:footer="872" w:gutter="0"/>
          <w:pgNumType w:start="3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7F079EA" wp14:editId="6F81E444">
                <wp:simplePos x="0" y="0"/>
                <wp:positionH relativeFrom="page">
                  <wp:posOffset>6172200</wp:posOffset>
                </wp:positionH>
                <wp:positionV relativeFrom="paragraph">
                  <wp:posOffset>25400</wp:posOffset>
                </wp:positionV>
                <wp:extent cx="1057910" cy="21018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672E14" w14:textId="77777777" w:rsidR="003B31E8" w:rsidRDefault="00865699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А. И. Сумцов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F079EA" id="Shape 11" o:spid="_x0000_s1027" type="#_x0000_t202" style="position:absolute;left:0;text-align:left;margin-left:486pt;margin-top:2pt;width:83.3pt;height:16.5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" filled="f" stroked="f">
                <v:textbox inset="0,0,0,0">
                  <w:txbxContent>
                    <w:p w14:paraId="66672E14" w14:textId="77777777" w:rsidR="003B31E8" w:rsidRDefault="00865699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А. И. Сумцов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Луганской Народной Республики</w:t>
      </w:r>
    </w:p>
    <w:p w14:paraId="785A679D" w14:textId="6157F663" w:rsidR="003B31E8" w:rsidRDefault="003B31E8" w:rsidP="00C41B29"/>
    <w:sectPr w:rsidR="003B31E8" w:rsidSect="00C41B29">
      <w:headerReference w:type="default" r:id="rId10"/>
      <w:pgSz w:w="11900" w:h="16840"/>
      <w:pgMar w:top="1054" w:right="413" w:bottom="1300" w:left="1589" w:header="626" w:footer="872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9428" w14:textId="77777777" w:rsidR="00A75B9D" w:rsidRDefault="00A75B9D">
      <w:r>
        <w:separator/>
      </w:r>
    </w:p>
  </w:endnote>
  <w:endnote w:type="continuationSeparator" w:id="0">
    <w:p w14:paraId="71EE86A8" w14:textId="77777777" w:rsidR="00A75B9D" w:rsidRDefault="00A7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B454" w14:textId="77777777" w:rsidR="00A75B9D" w:rsidRDefault="00A75B9D"/>
  </w:footnote>
  <w:footnote w:type="continuationSeparator" w:id="0">
    <w:p w14:paraId="5275FD71" w14:textId="77777777" w:rsidR="00A75B9D" w:rsidRDefault="00A75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601D" w14:textId="434BCEFE" w:rsidR="003B31E8" w:rsidRDefault="003B31E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E544" w14:textId="77777777" w:rsidR="003B31E8" w:rsidRDefault="0086569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F7E5D0E" wp14:editId="1DC49DE2">
              <wp:simplePos x="0" y="0"/>
              <wp:positionH relativeFrom="page">
                <wp:posOffset>4090670</wp:posOffset>
              </wp:positionH>
              <wp:positionV relativeFrom="page">
                <wp:posOffset>501650</wp:posOffset>
              </wp:positionV>
              <wp:extent cx="60960" cy="977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4EC78" w14:textId="77777777" w:rsidR="003B31E8" w:rsidRDefault="0086569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E5D0E" id="_x0000_t202" coordsize="21600,21600" o:spt="202" path="m,l,21600r21600,l21600,xe">
              <v:stroke joinstyle="miter"/>
              <v:path gradientshapeok="t" o:connecttype="rect"/>
            </v:shapetype>
            <v:shape id="Shape 18" o:spid="_x0000_s1028" type="#_x0000_t202" style="position:absolute;margin-left:322.1pt;margin-top:39.5pt;width:4.8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" filled="f" stroked="f">
              <v:textbox style="mso-fit-shape-to-text:t" inset="0,0,0,0">
                <w:txbxContent>
                  <w:p w14:paraId="1374EC78" w14:textId="77777777" w:rsidR="003B31E8" w:rsidRDefault="0086569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93C"/>
    <w:multiLevelType w:val="multilevel"/>
    <w:tmpl w:val="C596B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A0BF1"/>
    <w:multiLevelType w:val="multilevel"/>
    <w:tmpl w:val="B2480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04EE2"/>
    <w:multiLevelType w:val="multilevel"/>
    <w:tmpl w:val="CE760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A44D6"/>
    <w:multiLevelType w:val="multilevel"/>
    <w:tmpl w:val="0DE0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E4737"/>
    <w:multiLevelType w:val="multilevel"/>
    <w:tmpl w:val="822A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94371"/>
    <w:multiLevelType w:val="multilevel"/>
    <w:tmpl w:val="EC728B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E8"/>
    <w:rsid w:val="001B0C98"/>
    <w:rsid w:val="003472C5"/>
    <w:rsid w:val="00370EDE"/>
    <w:rsid w:val="003B31E8"/>
    <w:rsid w:val="00507060"/>
    <w:rsid w:val="006D5672"/>
    <w:rsid w:val="007A4109"/>
    <w:rsid w:val="00865699"/>
    <w:rsid w:val="008E213B"/>
    <w:rsid w:val="00A75B9D"/>
    <w:rsid w:val="00C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9E1B"/>
  <w15:docId w15:val="{8F17EC9C-DEDE-4578-A07B-95B24E6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314" w:lineRule="auto"/>
      <w:ind w:left="170" w:firstLine="1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after="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4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109"/>
    <w:rPr>
      <w:color w:val="000000"/>
    </w:rPr>
  </w:style>
  <w:style w:type="paragraph" w:styleId="a8">
    <w:name w:val="footer"/>
    <w:basedOn w:val="a"/>
    <w:link w:val="a9"/>
    <w:uiPriority w:val="99"/>
    <w:unhideWhenUsed/>
    <w:rsid w:val="007A4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1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AABF-8B90-4ED5-AFD1-3073A2C1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2022-06-21T06:10:00Z</dcterms:created>
  <dcterms:modified xsi:type="dcterms:W3CDTF">2022-06-23T06:51:00Z</dcterms:modified>
</cp:coreProperties>
</file>